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1B089">
      <w:pPr>
        <w:widowControl/>
        <w:shd w:val="clear" w:color="auto" w:fill="FFFFFF"/>
        <w:rPr>
          <w:rFonts w:eastAsia="仿宋"/>
          <w:color w:val="000000"/>
          <w:kern w:val="0"/>
          <w:sz w:val="32"/>
          <w:szCs w:val="32"/>
        </w:rPr>
      </w:pPr>
      <w:r>
        <w:rPr>
          <w:rFonts w:eastAsia="仿宋"/>
          <w:color w:val="000000"/>
          <w:kern w:val="0"/>
          <w:sz w:val="32"/>
          <w:szCs w:val="32"/>
        </w:rPr>
        <w:t>附件：</w:t>
      </w:r>
    </w:p>
    <w:p w14:paraId="6D8E678F">
      <w:pPr>
        <w:widowControl/>
        <w:shd w:val="clear" w:color="auto" w:fill="FFFFFF"/>
        <w:jc w:val="center"/>
        <w:rPr>
          <w:rFonts w:eastAsia="方正小标宋_GBK"/>
          <w:color w:val="000000"/>
          <w:kern w:val="0"/>
          <w:sz w:val="36"/>
          <w:szCs w:val="36"/>
        </w:rPr>
      </w:pPr>
      <w:r>
        <w:rPr>
          <w:rFonts w:eastAsia="方正小标宋_GBK"/>
          <w:color w:val="000000"/>
          <w:kern w:val="0"/>
          <w:sz w:val="36"/>
          <w:szCs w:val="36"/>
        </w:rPr>
        <w:t>202</w:t>
      </w:r>
      <w:r>
        <w:rPr>
          <w:rFonts w:hint="eastAsia" w:eastAsia="方正小标宋_GBK"/>
          <w:color w:val="000000"/>
          <w:kern w:val="0"/>
          <w:sz w:val="36"/>
          <w:szCs w:val="36"/>
          <w:lang w:val="en-US" w:eastAsia="zh-CN"/>
        </w:rPr>
        <w:t>5</w:t>
      </w:r>
      <w:r>
        <w:rPr>
          <w:rFonts w:eastAsia="方正小标宋_GBK"/>
          <w:color w:val="000000"/>
          <w:kern w:val="0"/>
          <w:sz w:val="36"/>
          <w:szCs w:val="36"/>
        </w:rPr>
        <w:t>年度四川省科学技术奖提名项目公示信息</w:t>
      </w:r>
    </w:p>
    <w:p w14:paraId="12CDFE67">
      <w:pPr>
        <w:pStyle w:val="8"/>
        <w:widowControl/>
        <w:numPr>
          <w:ilvl w:val="0"/>
          <w:numId w:val="1"/>
        </w:numPr>
        <w:shd w:val="clear" w:color="auto" w:fill="FFFFFF"/>
        <w:ind w:firstLineChars="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项目名称</w:t>
      </w:r>
    </w:p>
    <w:p w14:paraId="03A55EEF">
      <w:pPr>
        <w:pStyle w:val="8"/>
        <w:widowControl/>
        <w:shd w:val="clear" w:color="auto" w:fill="FFFFFF"/>
        <w:ind w:firstLine="640"/>
        <w:rPr>
          <w:rFonts w:ascii="Times New Roman" w:hAnsi="Times New Roman" w:eastAsia="仿宋"/>
          <w:color w:val="000000"/>
          <w:kern w:val="0"/>
          <w:sz w:val="32"/>
          <w:szCs w:val="32"/>
        </w:rPr>
      </w:pPr>
      <w:r>
        <w:rPr>
          <w:rFonts w:ascii="Times New Roman" w:hAnsi="Times New Roman" w:eastAsia="仿宋"/>
          <w:color w:val="000000"/>
          <w:kern w:val="0"/>
          <w:sz w:val="28"/>
          <w:szCs w:val="28"/>
        </w:rPr>
        <w:t>特定有益微生物对拟除虫菊酯类农药降解机制研究及创新应用</w:t>
      </w:r>
    </w:p>
    <w:p w14:paraId="1C74851B">
      <w:pPr>
        <w:pStyle w:val="8"/>
        <w:widowControl/>
        <w:numPr>
          <w:ilvl w:val="0"/>
          <w:numId w:val="2"/>
        </w:numPr>
        <w:shd w:val="clear" w:color="auto" w:fill="FFFFFF"/>
        <w:ind w:firstLineChars="0"/>
        <w:outlineLvl w:val="0"/>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lang w:val="en-US" w:eastAsia="zh-CN"/>
        </w:rPr>
        <w:t>提名单位和</w:t>
      </w:r>
      <w:r>
        <w:rPr>
          <w:rFonts w:ascii="Times New Roman" w:hAnsi="Times New Roman" w:eastAsia="黑体"/>
          <w:color w:val="000000"/>
          <w:kern w:val="0"/>
          <w:sz w:val="32"/>
          <w:szCs w:val="32"/>
        </w:rPr>
        <w:t>提名意见</w:t>
      </w:r>
    </w:p>
    <w:p w14:paraId="03ABAE0A">
      <w:pPr>
        <w:pStyle w:val="8"/>
        <w:widowControl/>
        <w:shd w:val="clear" w:color="auto" w:fill="FFFFFF"/>
        <w:ind w:firstLine="640"/>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提名单位：四川省教育厅</w:t>
      </w:r>
    </w:p>
    <w:p w14:paraId="0A041BAC">
      <w:pPr>
        <w:pStyle w:val="8"/>
        <w:widowControl/>
        <w:shd w:val="clear" w:color="auto" w:fill="FFFFFF"/>
        <w:ind w:firstLine="64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提名意见：</w:t>
      </w:r>
      <w:r>
        <w:rPr>
          <w:rFonts w:ascii="Times New Roman" w:hAnsi="Times New Roman" w:eastAsia="仿宋"/>
          <w:color w:val="000000"/>
          <w:kern w:val="0"/>
          <w:sz w:val="28"/>
          <w:szCs w:val="28"/>
        </w:rPr>
        <w:t>该项目针对因拟除虫菊酯类农药大量使用而引起的环境污染、食品安全等日益凸显的诸多问题，通过1</w:t>
      </w:r>
      <w:r>
        <w:rPr>
          <w:rFonts w:hint="eastAsia" w:ascii="Times New Roman" w:hAnsi="Times New Roman" w:eastAsia="仿宋"/>
          <w:color w:val="000000"/>
          <w:kern w:val="0"/>
          <w:sz w:val="28"/>
          <w:szCs w:val="28"/>
          <w:lang w:val="en-US" w:eastAsia="zh-CN"/>
        </w:rPr>
        <w:t>5</w:t>
      </w:r>
      <w:r>
        <w:rPr>
          <w:rFonts w:ascii="Times New Roman" w:hAnsi="Times New Roman" w:eastAsia="仿宋"/>
          <w:color w:val="000000"/>
          <w:kern w:val="0"/>
          <w:sz w:val="28"/>
          <w:szCs w:val="28"/>
        </w:rPr>
        <w:t>年产学研合作攻关，全面、系统地研究了特定有益微生物降解拟除虫菊酯机制以及修复技术，取得了理论和方法创新成果，具有重要的科学价值。相关成果已应用于四川清和科技有限公司</w:t>
      </w:r>
      <w:r>
        <w:rPr>
          <w:rFonts w:hint="eastAsia" w:ascii="Times New Roman" w:hAnsi="Times New Roman" w:eastAsia="仿宋"/>
          <w:color w:val="000000"/>
          <w:kern w:val="0"/>
          <w:sz w:val="28"/>
          <w:szCs w:val="28"/>
          <w:lang w:val="en-US" w:eastAsia="zh-CN"/>
        </w:rPr>
        <w:t>等</w:t>
      </w:r>
      <w:r>
        <w:rPr>
          <w:rFonts w:ascii="Times New Roman" w:hAnsi="Times New Roman" w:eastAsia="仿宋"/>
          <w:color w:val="000000"/>
          <w:kern w:val="0"/>
          <w:sz w:val="28"/>
          <w:szCs w:val="28"/>
        </w:rPr>
        <w:t>，社会生态和经济效益显著，为保障食品安全和守护绿水青山提供了重要的科技支撑。</w:t>
      </w:r>
    </w:p>
    <w:p w14:paraId="2AB6B055">
      <w:pPr>
        <w:pStyle w:val="8"/>
        <w:widowControl/>
        <w:shd w:val="clear" w:color="auto" w:fill="FFFFFF"/>
        <w:ind w:firstLine="640"/>
        <w:rPr>
          <w:rFonts w:ascii="Times New Roman" w:hAnsi="Times New Roman" w:eastAsia="仿宋"/>
          <w:color w:val="000000"/>
          <w:kern w:val="0"/>
          <w:sz w:val="28"/>
          <w:szCs w:val="28"/>
        </w:rPr>
      </w:pPr>
      <w:r>
        <w:rPr>
          <w:rFonts w:ascii="Times New Roman" w:hAnsi="Times New Roman" w:eastAsia="仿宋"/>
          <w:color w:val="000000"/>
          <w:kern w:val="0"/>
          <w:sz w:val="28"/>
          <w:szCs w:val="28"/>
        </w:rPr>
        <w:t>同意提名该项目申报202</w:t>
      </w:r>
      <w:r>
        <w:rPr>
          <w:rFonts w:hint="eastAsia" w:ascii="Times New Roman" w:hAnsi="Times New Roman" w:eastAsia="仿宋"/>
          <w:color w:val="000000"/>
          <w:kern w:val="0"/>
          <w:sz w:val="28"/>
          <w:szCs w:val="28"/>
          <w:lang w:val="en-US" w:eastAsia="zh-CN"/>
        </w:rPr>
        <w:t>5</w:t>
      </w:r>
      <w:r>
        <w:rPr>
          <w:rFonts w:ascii="Times New Roman" w:hAnsi="Times New Roman" w:eastAsia="仿宋"/>
          <w:color w:val="000000"/>
          <w:kern w:val="0"/>
          <w:sz w:val="28"/>
          <w:szCs w:val="28"/>
        </w:rPr>
        <w:t>年度四川省科学技术进步奖</w:t>
      </w:r>
      <w:r>
        <w:rPr>
          <w:rFonts w:hint="eastAsia" w:ascii="Times New Roman" w:hAnsi="Times New Roman" w:eastAsia="仿宋"/>
          <w:color w:val="000000"/>
          <w:kern w:val="0"/>
          <w:sz w:val="28"/>
          <w:szCs w:val="28"/>
          <w:lang w:val="en-US" w:eastAsia="zh-CN"/>
        </w:rPr>
        <w:t>社会公益类奖项</w:t>
      </w:r>
      <w:r>
        <w:rPr>
          <w:rFonts w:ascii="Times New Roman" w:hAnsi="Times New Roman" w:eastAsia="仿宋"/>
          <w:color w:val="000000"/>
          <w:kern w:val="0"/>
          <w:sz w:val="28"/>
          <w:szCs w:val="28"/>
        </w:rPr>
        <w:t>。</w:t>
      </w:r>
    </w:p>
    <w:p w14:paraId="1FD1B246">
      <w:pPr>
        <w:pStyle w:val="8"/>
        <w:widowControl/>
        <w:shd w:val="clear" w:color="auto" w:fill="FFFFFF"/>
        <w:ind w:firstLine="640"/>
        <w:rPr>
          <w:rFonts w:hint="default" w:ascii="Times New Roman" w:hAnsi="Times New Roman" w:eastAsia="仿宋"/>
          <w:color w:val="000000"/>
          <w:spacing w:val="-6"/>
          <w:kern w:val="0"/>
          <w:sz w:val="28"/>
          <w:szCs w:val="28"/>
          <w:lang w:val="en-US" w:eastAsia="zh-CN"/>
        </w:rPr>
      </w:pPr>
      <w:r>
        <w:rPr>
          <w:rFonts w:hint="eastAsia" w:ascii="Times New Roman" w:hAnsi="Times New Roman" w:eastAsia="仿宋"/>
          <w:color w:val="000000"/>
          <w:spacing w:val="-6"/>
          <w:kern w:val="0"/>
          <w:sz w:val="28"/>
          <w:szCs w:val="28"/>
          <w:lang w:val="en-US" w:eastAsia="zh-CN"/>
        </w:rPr>
        <w:t>我单位组织项目完成单位认真审阅了该项目的提名材料并确认全部真实有效，完成单位按照要求进行了提名前公示，目前未收到异议。</w:t>
      </w:r>
    </w:p>
    <w:p w14:paraId="75658210">
      <w:pPr>
        <w:pStyle w:val="8"/>
        <w:widowControl/>
        <w:numPr>
          <w:ilvl w:val="0"/>
          <w:numId w:val="3"/>
        </w:numPr>
        <w:shd w:val="clear" w:color="auto" w:fill="FFFFFF"/>
        <w:ind w:firstLineChars="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项目简介</w:t>
      </w:r>
    </w:p>
    <w:p w14:paraId="7840B385">
      <w:pPr>
        <w:pStyle w:val="8"/>
        <w:widowControl/>
        <w:shd w:val="clear" w:color="auto" w:fill="FFFFFF"/>
        <w:ind w:firstLine="64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拟除虫菊酯类农药是全球使用量第二的杀虫剂，被广泛用于农业生产、畜禽养殖和城镇害虫防治</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rPr>
        <w:t>引起的环境污染、食品安全、对人类健康的不良影响等诸多问题日益凸显。</w:t>
      </w:r>
      <w:r>
        <w:rPr>
          <w:rFonts w:ascii="Times New Roman" w:hAnsi="Times New Roman" w:eastAsia="仿宋"/>
          <w:color w:val="000000"/>
          <w:kern w:val="0"/>
          <w:sz w:val="28"/>
          <w:szCs w:val="28"/>
        </w:rPr>
        <w:t>与传统的物理、化学方法相比，以微生物及其降解酶为基础的生物降解是更为安全、有效的农药减除方法。目前已报道的拟除虫菊酯降解菌多来源于环境，鲜有食品级优良降解菌的报道，现有研究未涉及菌群协同降解和酶解机理的解析，难以针对农产品或食品农药残留进行污染修复。基于</w:t>
      </w:r>
      <w:r>
        <w:rPr>
          <w:rFonts w:hint="eastAsia" w:ascii="Times New Roman" w:hAnsi="Times New Roman" w:eastAsia="仿宋"/>
          <w:color w:val="000000"/>
          <w:kern w:val="0"/>
          <w:sz w:val="28"/>
          <w:szCs w:val="28"/>
          <w:lang w:val="en-US" w:eastAsia="zh-CN"/>
        </w:rPr>
        <w:t>此</w:t>
      </w:r>
      <w:r>
        <w:rPr>
          <w:rFonts w:ascii="Times New Roman" w:hAnsi="Times New Roman" w:eastAsia="仿宋"/>
          <w:color w:val="000000"/>
          <w:kern w:val="0"/>
          <w:sz w:val="28"/>
          <w:szCs w:val="28"/>
        </w:rPr>
        <w:t>，本项目通过</w:t>
      </w:r>
      <w:r>
        <w:rPr>
          <w:rFonts w:hint="eastAsia" w:ascii="Times New Roman" w:hAnsi="Times New Roman" w:eastAsia="仿宋"/>
          <w:color w:val="000000"/>
          <w:kern w:val="0"/>
          <w:sz w:val="28"/>
          <w:szCs w:val="28"/>
          <w:lang w:val="en-US" w:eastAsia="zh-CN"/>
        </w:rPr>
        <w:t>15年</w:t>
      </w:r>
      <w:r>
        <w:rPr>
          <w:rFonts w:ascii="Times New Roman" w:hAnsi="Times New Roman" w:eastAsia="仿宋"/>
          <w:color w:val="000000"/>
          <w:kern w:val="0"/>
          <w:sz w:val="28"/>
          <w:szCs w:val="28"/>
        </w:rPr>
        <w:t>产学研合作攻关，通过高通量模型选育了多株拟除虫菊酯和3-苯氧基苯甲酸（3-PBA）高效降解菌并揭示降解性能，阐明了菌种降解拟除虫菊酯的多条途径与机制，创新了降解菌种及其酶在不同基质中的降解技术与应用。</w:t>
      </w:r>
    </w:p>
    <w:p w14:paraId="1402B2D7">
      <w:pPr>
        <w:pStyle w:val="8"/>
        <w:widowControl/>
        <w:shd w:val="clear" w:color="auto" w:fill="FFFFFF"/>
        <w:ind w:firstLine="640"/>
        <w:rPr>
          <w:rFonts w:ascii="Times New Roman" w:hAnsi="Times New Roman" w:eastAsia="仿宋"/>
          <w:color w:val="000000"/>
          <w:kern w:val="0"/>
          <w:sz w:val="28"/>
          <w:szCs w:val="28"/>
        </w:rPr>
      </w:pPr>
      <w:r>
        <w:rPr>
          <w:rFonts w:ascii="Times New Roman" w:hAnsi="Times New Roman" w:eastAsia="仿宋"/>
          <w:color w:val="000000"/>
          <w:kern w:val="0"/>
          <w:sz w:val="28"/>
          <w:szCs w:val="28"/>
        </w:rPr>
        <w:t>成果获授权发明专利15</w:t>
      </w:r>
      <w:r>
        <w:rPr>
          <w:rFonts w:hint="eastAsia" w:ascii="Times New Roman" w:hAnsi="Times New Roman" w:eastAsia="仿宋"/>
          <w:color w:val="000000"/>
          <w:kern w:val="0"/>
          <w:sz w:val="28"/>
          <w:szCs w:val="28"/>
          <w:lang w:val="en-US" w:eastAsia="zh-CN"/>
        </w:rPr>
        <w:t>件</w:t>
      </w:r>
      <w:r>
        <w:rPr>
          <w:rFonts w:ascii="Times New Roman" w:hAnsi="Times New Roman" w:eastAsia="仿宋"/>
          <w:color w:val="000000"/>
          <w:kern w:val="0"/>
          <w:sz w:val="28"/>
          <w:szCs w:val="28"/>
        </w:rPr>
        <w:t>，授权实用新型专利6</w:t>
      </w:r>
      <w:r>
        <w:rPr>
          <w:rFonts w:hint="eastAsia" w:ascii="Times New Roman" w:hAnsi="Times New Roman" w:eastAsia="仿宋"/>
          <w:color w:val="000000"/>
          <w:kern w:val="0"/>
          <w:sz w:val="28"/>
          <w:szCs w:val="28"/>
          <w:lang w:val="en-US" w:eastAsia="zh-CN"/>
        </w:rPr>
        <w:t>件</w:t>
      </w:r>
      <w:r>
        <w:rPr>
          <w:rFonts w:ascii="Times New Roman" w:hAnsi="Times New Roman" w:eastAsia="仿宋"/>
          <w:color w:val="000000"/>
          <w:kern w:val="0"/>
          <w:sz w:val="28"/>
          <w:szCs w:val="28"/>
        </w:rPr>
        <w:t>，发表论文10</w:t>
      </w:r>
      <w:r>
        <w:rPr>
          <w:rFonts w:hint="eastAsia" w:ascii="Times New Roman" w:hAnsi="Times New Roman" w:eastAsia="仿宋"/>
          <w:color w:val="000000"/>
          <w:kern w:val="0"/>
          <w:sz w:val="28"/>
          <w:szCs w:val="28"/>
          <w:lang w:val="en-US" w:eastAsia="zh-CN"/>
        </w:rPr>
        <w:t>3</w:t>
      </w:r>
      <w:r>
        <w:rPr>
          <w:rFonts w:ascii="Times New Roman" w:hAnsi="Times New Roman" w:eastAsia="仿宋"/>
          <w:color w:val="000000"/>
          <w:kern w:val="0"/>
          <w:sz w:val="28"/>
          <w:szCs w:val="28"/>
        </w:rPr>
        <w:t>篇，其中SCI收录</w:t>
      </w:r>
      <w:r>
        <w:rPr>
          <w:rFonts w:hint="eastAsia" w:ascii="Times New Roman" w:hAnsi="Times New Roman" w:eastAsia="仿宋"/>
          <w:color w:val="000000"/>
          <w:kern w:val="0"/>
          <w:sz w:val="28"/>
          <w:szCs w:val="28"/>
          <w:lang w:val="en-US" w:eastAsia="zh-CN"/>
        </w:rPr>
        <w:t>50</w:t>
      </w:r>
      <w:r>
        <w:rPr>
          <w:rFonts w:ascii="Times New Roman" w:hAnsi="Times New Roman" w:eastAsia="仿宋"/>
          <w:color w:val="000000"/>
          <w:kern w:val="0"/>
          <w:sz w:val="28"/>
          <w:szCs w:val="28"/>
        </w:rPr>
        <w:t>篇，获中国环境科学学会“生态环境创新技术产品”证书。相关成果已应用于四川清和科技有限公司</w:t>
      </w:r>
      <w:r>
        <w:rPr>
          <w:rFonts w:hint="eastAsia" w:ascii="Times New Roman" w:hAnsi="Times New Roman" w:eastAsia="仿宋"/>
          <w:color w:val="000000"/>
          <w:kern w:val="0"/>
          <w:sz w:val="28"/>
          <w:szCs w:val="28"/>
          <w:lang w:val="en-US" w:eastAsia="zh-CN"/>
        </w:rPr>
        <w:t>等</w:t>
      </w:r>
      <w:r>
        <w:rPr>
          <w:rFonts w:ascii="Times New Roman" w:hAnsi="Times New Roman" w:eastAsia="仿宋"/>
          <w:color w:val="000000"/>
          <w:kern w:val="0"/>
          <w:sz w:val="28"/>
          <w:szCs w:val="28"/>
        </w:rPr>
        <w:t>，</w:t>
      </w:r>
      <w:r>
        <w:rPr>
          <w:rFonts w:hint="eastAsia" w:ascii="Times New Roman" w:hAnsi="Times New Roman" w:eastAsia="仿宋"/>
          <w:color w:val="000000"/>
          <w:kern w:val="0"/>
          <w:sz w:val="28"/>
          <w:szCs w:val="28"/>
          <w:lang w:val="en-US" w:eastAsia="zh-CN"/>
        </w:rPr>
        <w:t>产生</w:t>
      </w:r>
      <w:r>
        <w:rPr>
          <w:rFonts w:ascii="Times New Roman" w:hAnsi="Times New Roman" w:eastAsia="仿宋"/>
          <w:color w:val="000000"/>
          <w:kern w:val="0"/>
          <w:sz w:val="28"/>
          <w:szCs w:val="28"/>
        </w:rPr>
        <w:t>了显著的社会、生态和经济效益。</w:t>
      </w:r>
    </w:p>
    <w:p w14:paraId="0D59DD96">
      <w:pPr>
        <w:pStyle w:val="8"/>
        <w:widowControl/>
        <w:shd w:val="clear" w:color="auto" w:fill="FFFFFF"/>
        <w:ind w:firstLine="640"/>
        <w:rPr>
          <w:rFonts w:ascii="Times New Roman" w:hAnsi="Times New Roman" w:eastAsia="仿宋"/>
          <w:color w:val="000000"/>
          <w:kern w:val="0"/>
          <w:sz w:val="28"/>
          <w:szCs w:val="28"/>
        </w:rPr>
      </w:pPr>
      <w:r>
        <w:rPr>
          <w:rFonts w:ascii="Times New Roman" w:hAnsi="Times New Roman" w:eastAsia="仿宋"/>
          <w:color w:val="000000"/>
          <w:kern w:val="0"/>
          <w:sz w:val="28"/>
          <w:szCs w:val="28"/>
        </w:rPr>
        <w:t>根据专家鉴定等客观评价，本项目技术成果创新性突出，整体达到国际先进水平。</w:t>
      </w:r>
    </w:p>
    <w:p w14:paraId="18F61258">
      <w:pPr>
        <w:pStyle w:val="8"/>
        <w:widowControl/>
        <w:numPr>
          <w:ilvl w:val="-1"/>
          <w:numId w:val="0"/>
        </w:numPr>
        <w:shd w:val="clear" w:color="auto" w:fill="FFFFFF"/>
        <w:ind w:right="1450" w:firstLineChars="0"/>
        <w:outlineLvl w:val="0"/>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lang w:val="en-US" w:eastAsia="zh-CN"/>
        </w:rPr>
        <w:t>四、</w:t>
      </w:r>
      <w:r>
        <w:rPr>
          <w:rFonts w:ascii="Times New Roman" w:hAnsi="Times New Roman" w:eastAsia="黑体"/>
          <w:color w:val="000000"/>
          <w:kern w:val="0"/>
          <w:sz w:val="32"/>
          <w:szCs w:val="32"/>
        </w:rPr>
        <w:t>主要知识产权和标准规范等目录</w:t>
      </w:r>
    </w:p>
    <w:tbl>
      <w:tblPr>
        <w:tblStyle w:val="4"/>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573"/>
        <w:gridCol w:w="745"/>
        <w:gridCol w:w="862"/>
        <w:gridCol w:w="1009"/>
        <w:gridCol w:w="1094"/>
        <w:gridCol w:w="1022"/>
        <w:gridCol w:w="1243"/>
        <w:gridCol w:w="722"/>
      </w:tblGrid>
      <w:tr w14:paraId="2B942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05" w:type="dxa"/>
            <w:tcBorders>
              <w:top w:val="single" w:color="auto" w:sz="8" w:space="0"/>
              <w:left w:val="single" w:color="auto" w:sz="8" w:space="0"/>
              <w:bottom w:val="single" w:color="auto" w:sz="4" w:space="0"/>
              <w:right w:val="single" w:color="auto" w:sz="4" w:space="0"/>
            </w:tcBorders>
            <w:vAlign w:val="center"/>
          </w:tcPr>
          <w:p w14:paraId="332A710B">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知识产权（标准）类别</w:t>
            </w:r>
          </w:p>
        </w:tc>
        <w:tc>
          <w:tcPr>
            <w:tcW w:w="1573" w:type="dxa"/>
            <w:tcBorders>
              <w:top w:val="single" w:color="auto" w:sz="8" w:space="0"/>
              <w:left w:val="single" w:color="auto" w:sz="4" w:space="0"/>
              <w:bottom w:val="single" w:color="auto" w:sz="4" w:space="0"/>
              <w:right w:val="single" w:color="auto" w:sz="4" w:space="0"/>
            </w:tcBorders>
            <w:vAlign w:val="center"/>
          </w:tcPr>
          <w:p w14:paraId="7E3F79E0">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知识产权（标准）具体名称</w:t>
            </w:r>
          </w:p>
        </w:tc>
        <w:tc>
          <w:tcPr>
            <w:tcW w:w="745" w:type="dxa"/>
            <w:tcBorders>
              <w:top w:val="single" w:color="auto" w:sz="8" w:space="0"/>
              <w:left w:val="single" w:color="auto" w:sz="4" w:space="0"/>
              <w:bottom w:val="single" w:color="auto" w:sz="4" w:space="0"/>
              <w:right w:val="single" w:color="auto" w:sz="4" w:space="0"/>
            </w:tcBorders>
            <w:vAlign w:val="center"/>
          </w:tcPr>
          <w:p w14:paraId="64338022">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国家</w:t>
            </w:r>
          </w:p>
          <w:p w14:paraId="26C778A3">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（地区）</w:t>
            </w:r>
          </w:p>
        </w:tc>
        <w:tc>
          <w:tcPr>
            <w:tcW w:w="862" w:type="dxa"/>
            <w:tcBorders>
              <w:top w:val="single" w:color="auto" w:sz="8" w:space="0"/>
              <w:left w:val="single" w:color="auto" w:sz="4" w:space="0"/>
              <w:bottom w:val="single" w:color="auto" w:sz="4" w:space="0"/>
              <w:right w:val="single" w:color="auto" w:sz="4" w:space="0"/>
            </w:tcBorders>
            <w:vAlign w:val="center"/>
          </w:tcPr>
          <w:p w14:paraId="4D6BC85A">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授权号（标准编号）</w:t>
            </w:r>
          </w:p>
        </w:tc>
        <w:tc>
          <w:tcPr>
            <w:tcW w:w="1009" w:type="dxa"/>
            <w:tcBorders>
              <w:top w:val="single" w:color="auto" w:sz="8" w:space="0"/>
              <w:left w:val="single" w:color="auto" w:sz="4" w:space="0"/>
              <w:bottom w:val="single" w:color="auto" w:sz="4" w:space="0"/>
              <w:right w:val="single" w:color="auto" w:sz="4" w:space="0"/>
            </w:tcBorders>
            <w:vAlign w:val="center"/>
          </w:tcPr>
          <w:p w14:paraId="3AF1F4F2">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授权（标准发布）日期</w:t>
            </w:r>
          </w:p>
        </w:tc>
        <w:tc>
          <w:tcPr>
            <w:tcW w:w="1094" w:type="dxa"/>
            <w:tcBorders>
              <w:top w:val="single" w:color="auto" w:sz="8" w:space="0"/>
              <w:left w:val="single" w:color="auto" w:sz="4" w:space="0"/>
              <w:bottom w:val="single" w:color="auto" w:sz="4" w:space="0"/>
              <w:right w:val="single" w:color="auto" w:sz="4" w:space="0"/>
            </w:tcBorders>
            <w:vAlign w:val="center"/>
          </w:tcPr>
          <w:p w14:paraId="6F4EAFFE">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证书编号</w:t>
            </w:r>
            <w:r>
              <w:rPr>
                <w:rFonts w:ascii="Times New Roman" w:eastAsia="仿宋_GB2312"/>
                <w:sz w:val="21"/>
                <w:szCs w:val="21"/>
              </w:rPr>
              <w:br w:type="textWrapping"/>
            </w:r>
            <w:r>
              <w:rPr>
                <w:rFonts w:ascii="Times New Roman" w:eastAsia="仿宋_GB2312"/>
                <w:sz w:val="21"/>
                <w:szCs w:val="21"/>
              </w:rPr>
              <w:t>（标准批准发布部门）</w:t>
            </w:r>
          </w:p>
        </w:tc>
        <w:tc>
          <w:tcPr>
            <w:tcW w:w="1022" w:type="dxa"/>
            <w:tcBorders>
              <w:top w:val="single" w:color="auto" w:sz="8" w:space="0"/>
              <w:left w:val="single" w:color="auto" w:sz="4" w:space="0"/>
              <w:bottom w:val="single" w:color="auto" w:sz="4" w:space="0"/>
              <w:right w:val="single" w:color="auto" w:sz="4" w:space="0"/>
            </w:tcBorders>
            <w:vAlign w:val="center"/>
          </w:tcPr>
          <w:p w14:paraId="38C29970">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权利人（标准起草单位）</w:t>
            </w:r>
          </w:p>
        </w:tc>
        <w:tc>
          <w:tcPr>
            <w:tcW w:w="1243" w:type="dxa"/>
            <w:tcBorders>
              <w:top w:val="single" w:color="auto" w:sz="8" w:space="0"/>
              <w:left w:val="single" w:color="auto" w:sz="4" w:space="0"/>
              <w:bottom w:val="single" w:color="auto" w:sz="4" w:space="0"/>
              <w:right w:val="single" w:color="auto" w:sz="4" w:space="0"/>
            </w:tcBorders>
            <w:vAlign w:val="center"/>
          </w:tcPr>
          <w:p w14:paraId="1C852266">
            <w:pPr>
              <w:pStyle w:val="3"/>
              <w:spacing w:line="240" w:lineRule="exact"/>
              <w:ind w:firstLine="0" w:firstLineChars="0"/>
              <w:jc w:val="center"/>
              <w:rPr>
                <w:rFonts w:ascii="Times New Roman" w:eastAsia="仿宋_GB2312"/>
                <w:sz w:val="21"/>
                <w:szCs w:val="21"/>
              </w:rPr>
            </w:pPr>
            <w:r>
              <w:rPr>
                <w:rFonts w:ascii="Times New Roman" w:eastAsia="仿宋_GB2312"/>
                <w:sz w:val="21"/>
                <w:szCs w:val="21"/>
              </w:rPr>
              <w:t>发明人（标准起草人）</w:t>
            </w:r>
          </w:p>
        </w:tc>
        <w:tc>
          <w:tcPr>
            <w:tcW w:w="722" w:type="dxa"/>
            <w:tcBorders>
              <w:top w:val="single" w:color="auto" w:sz="8" w:space="0"/>
              <w:left w:val="single" w:color="auto" w:sz="4" w:space="0"/>
              <w:bottom w:val="single" w:color="auto" w:sz="4" w:space="0"/>
              <w:right w:val="single" w:color="auto" w:sz="8" w:space="0"/>
            </w:tcBorders>
            <w:vAlign w:val="center"/>
          </w:tcPr>
          <w:p w14:paraId="3A856C2F">
            <w:pPr>
              <w:pStyle w:val="3"/>
              <w:spacing w:line="240" w:lineRule="exact"/>
              <w:ind w:firstLine="0" w:firstLineChars="0"/>
              <w:jc w:val="center"/>
              <w:rPr>
                <w:rFonts w:ascii="Times New Roman" w:eastAsia="仿宋_GB2312"/>
                <w:color w:val="000000" w:themeColor="text1"/>
                <w:sz w:val="21"/>
                <w:szCs w:val="21"/>
                <w14:textFill>
                  <w14:solidFill>
                    <w14:schemeClr w14:val="tx1"/>
                  </w14:solidFill>
                </w14:textFill>
              </w:rPr>
            </w:pPr>
            <w:r>
              <w:rPr>
                <w:rFonts w:ascii="Times New Roman" w:eastAsia="仿宋_GB2312"/>
                <w:color w:val="000000" w:themeColor="text1"/>
                <w:sz w:val="21"/>
                <w:szCs w:val="21"/>
                <w14:textFill>
                  <w14:solidFill>
                    <w14:schemeClr w14:val="tx1"/>
                  </w14:solidFill>
                </w14:textFill>
              </w:rPr>
              <w:t>发明专利（标准）有效状态</w:t>
            </w:r>
          </w:p>
        </w:tc>
      </w:tr>
      <w:tr w14:paraId="071D4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6E5D700E">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11A0B6DC">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一株有效降解氯氰菊酯的枯草芽孢杆菌及其应用</w:t>
            </w:r>
          </w:p>
        </w:tc>
        <w:tc>
          <w:tcPr>
            <w:tcW w:w="745" w:type="dxa"/>
            <w:tcBorders>
              <w:top w:val="single" w:color="auto" w:sz="4" w:space="0"/>
              <w:left w:val="single" w:color="auto" w:sz="4" w:space="0"/>
              <w:bottom w:val="single" w:color="auto" w:sz="4" w:space="0"/>
              <w:right w:val="single" w:color="auto" w:sz="4" w:space="0"/>
            </w:tcBorders>
          </w:tcPr>
          <w:p w14:paraId="5D93CD71">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0A3D58BF">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 202310264488.8</w:t>
            </w:r>
          </w:p>
        </w:tc>
        <w:tc>
          <w:tcPr>
            <w:tcW w:w="1009" w:type="dxa"/>
            <w:tcBorders>
              <w:top w:val="single" w:color="auto" w:sz="4" w:space="0"/>
              <w:left w:val="single" w:color="auto" w:sz="4" w:space="0"/>
              <w:bottom w:val="single" w:color="auto" w:sz="4" w:space="0"/>
              <w:right w:val="single" w:color="auto" w:sz="4" w:space="0"/>
            </w:tcBorders>
          </w:tcPr>
          <w:p w14:paraId="6E82520E">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2024-05-31</w:t>
            </w:r>
          </w:p>
        </w:tc>
        <w:tc>
          <w:tcPr>
            <w:tcW w:w="1094" w:type="dxa"/>
            <w:tcBorders>
              <w:top w:val="single" w:color="auto" w:sz="4" w:space="0"/>
              <w:left w:val="single" w:color="auto" w:sz="4" w:space="0"/>
              <w:bottom w:val="single" w:color="auto" w:sz="4" w:space="0"/>
              <w:right w:val="single" w:color="auto" w:sz="4" w:space="0"/>
            </w:tcBorders>
          </w:tcPr>
          <w:p w14:paraId="1892C58B">
            <w:pPr>
              <w:pStyle w:val="3"/>
              <w:spacing w:line="240" w:lineRule="auto"/>
              <w:ind w:firstLine="0" w:firstLineChars="0"/>
              <w:jc w:val="left"/>
              <w:rPr>
                <w:rFonts w:ascii="Times New Roman" w:eastAsia="仿宋"/>
                <w:sz w:val="21"/>
                <w:szCs w:val="21"/>
              </w:rPr>
            </w:pPr>
            <w:r>
              <w:rPr>
                <w:rFonts w:ascii="Times New Roman" w:eastAsia="仿宋"/>
                <w:sz w:val="21"/>
                <w:szCs w:val="21"/>
              </w:rPr>
              <w:t>7050937</w:t>
            </w:r>
          </w:p>
        </w:tc>
        <w:tc>
          <w:tcPr>
            <w:tcW w:w="1022" w:type="dxa"/>
            <w:tcBorders>
              <w:top w:val="single" w:color="auto" w:sz="4" w:space="0"/>
              <w:left w:val="single" w:color="auto" w:sz="4" w:space="0"/>
              <w:bottom w:val="single" w:color="auto" w:sz="4" w:space="0"/>
              <w:right w:val="single" w:color="auto" w:sz="4" w:space="0"/>
            </w:tcBorders>
          </w:tcPr>
          <w:p w14:paraId="51B1330C">
            <w:pPr>
              <w:pStyle w:val="3"/>
              <w:spacing w:line="240" w:lineRule="auto"/>
              <w:ind w:firstLine="0" w:firstLineChars="0"/>
              <w:jc w:val="left"/>
              <w:rPr>
                <w:rFonts w:ascii="Times New Roman" w:eastAsia="仿宋"/>
                <w:sz w:val="21"/>
                <w:szCs w:val="21"/>
              </w:rPr>
            </w:pPr>
            <w:r>
              <w:rPr>
                <w:rFonts w:ascii="Times New Roman" w:eastAsia="仿宋"/>
                <w:sz w:val="21"/>
                <w:szCs w:val="21"/>
              </w:rPr>
              <w:t>四川农业大学</w:t>
            </w:r>
          </w:p>
        </w:tc>
        <w:tc>
          <w:tcPr>
            <w:tcW w:w="1243" w:type="dxa"/>
            <w:tcBorders>
              <w:top w:val="single" w:color="auto" w:sz="4" w:space="0"/>
              <w:left w:val="single" w:color="auto" w:sz="4" w:space="0"/>
              <w:bottom w:val="single" w:color="auto" w:sz="4" w:space="0"/>
              <w:right w:val="single" w:color="auto" w:sz="4" w:space="0"/>
            </w:tcBorders>
          </w:tcPr>
          <w:p w14:paraId="16002D20">
            <w:pPr>
              <w:pStyle w:val="3"/>
              <w:adjustRightInd w:val="0"/>
              <w:snapToGrid w:val="0"/>
              <w:spacing w:line="240" w:lineRule="auto"/>
              <w:ind w:firstLine="0" w:firstLineChars="0"/>
              <w:jc w:val="left"/>
              <w:rPr>
                <w:rFonts w:ascii="Times New Roman" w:eastAsia="仿宋"/>
                <w:sz w:val="21"/>
                <w:szCs w:val="21"/>
              </w:rPr>
            </w:pPr>
            <w:r>
              <w:rPr>
                <w:rFonts w:ascii="Times New Roman" w:eastAsia="仿宋"/>
                <w:sz w:val="21"/>
                <w:szCs w:val="21"/>
              </w:rPr>
              <w:t>刘书亮, 张梦梅, 杨坤, 杨励, 谷欣悦, 李建龙, 胡凯弟, 李琴, 邹立扣, 刘爱平</w:t>
            </w:r>
          </w:p>
        </w:tc>
        <w:tc>
          <w:tcPr>
            <w:tcW w:w="722" w:type="dxa"/>
            <w:tcBorders>
              <w:top w:val="single" w:color="auto" w:sz="4" w:space="0"/>
              <w:left w:val="single" w:color="auto" w:sz="4" w:space="0"/>
              <w:bottom w:val="single" w:color="auto" w:sz="4" w:space="0"/>
              <w:right w:val="single" w:color="auto" w:sz="8" w:space="0"/>
            </w:tcBorders>
            <w:vAlign w:val="center"/>
          </w:tcPr>
          <w:p w14:paraId="1FCFEF55">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1A6F5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093AA566">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29E7E2F8">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蜡样芽孢杆菌菌剂及在消除动物体内氯氰菊酯中的应用</w:t>
            </w:r>
          </w:p>
        </w:tc>
        <w:tc>
          <w:tcPr>
            <w:tcW w:w="745" w:type="dxa"/>
            <w:tcBorders>
              <w:top w:val="single" w:color="auto" w:sz="4" w:space="0"/>
              <w:left w:val="single" w:color="auto" w:sz="4" w:space="0"/>
              <w:bottom w:val="single" w:color="auto" w:sz="4" w:space="0"/>
              <w:right w:val="single" w:color="auto" w:sz="4" w:space="0"/>
            </w:tcBorders>
          </w:tcPr>
          <w:p w14:paraId="3FFAFE50">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1AFB2213">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ZL202210551454.2</w:t>
            </w:r>
          </w:p>
        </w:tc>
        <w:tc>
          <w:tcPr>
            <w:tcW w:w="1009" w:type="dxa"/>
            <w:tcBorders>
              <w:top w:val="single" w:color="auto" w:sz="4" w:space="0"/>
              <w:left w:val="single" w:color="auto" w:sz="4" w:space="0"/>
              <w:bottom w:val="single" w:color="auto" w:sz="4" w:space="0"/>
              <w:right w:val="single" w:color="auto" w:sz="4" w:space="0"/>
            </w:tcBorders>
          </w:tcPr>
          <w:p w14:paraId="2F56F2AB">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2023-06-20</w:t>
            </w:r>
          </w:p>
        </w:tc>
        <w:tc>
          <w:tcPr>
            <w:tcW w:w="1094" w:type="dxa"/>
            <w:tcBorders>
              <w:top w:val="single" w:color="auto" w:sz="4" w:space="0"/>
              <w:left w:val="single" w:color="auto" w:sz="4" w:space="0"/>
              <w:bottom w:val="single" w:color="auto" w:sz="4" w:space="0"/>
              <w:right w:val="single" w:color="auto" w:sz="4" w:space="0"/>
            </w:tcBorders>
          </w:tcPr>
          <w:p w14:paraId="35A853B4">
            <w:pPr>
              <w:pStyle w:val="3"/>
              <w:spacing w:line="240" w:lineRule="auto"/>
              <w:ind w:firstLine="0" w:firstLineChars="0"/>
              <w:jc w:val="left"/>
              <w:rPr>
                <w:rFonts w:ascii="Times New Roman" w:eastAsia="仿宋"/>
                <w:sz w:val="21"/>
                <w:szCs w:val="21"/>
              </w:rPr>
            </w:pPr>
            <w:r>
              <w:rPr>
                <w:rFonts w:ascii="Times New Roman" w:eastAsia="仿宋"/>
                <w:sz w:val="21"/>
                <w:szCs w:val="21"/>
              </w:rPr>
              <w:t>6063754</w:t>
            </w:r>
          </w:p>
        </w:tc>
        <w:tc>
          <w:tcPr>
            <w:tcW w:w="1022" w:type="dxa"/>
            <w:tcBorders>
              <w:top w:val="single" w:color="auto" w:sz="4" w:space="0"/>
              <w:left w:val="single" w:color="auto" w:sz="4" w:space="0"/>
              <w:bottom w:val="single" w:color="auto" w:sz="4" w:space="0"/>
              <w:right w:val="single" w:color="auto" w:sz="4" w:space="0"/>
            </w:tcBorders>
          </w:tcPr>
          <w:p w14:paraId="159FE21B">
            <w:pPr>
              <w:pStyle w:val="3"/>
              <w:spacing w:line="240" w:lineRule="auto"/>
              <w:ind w:firstLine="0" w:firstLineChars="0"/>
              <w:jc w:val="left"/>
              <w:rPr>
                <w:rFonts w:ascii="Times New Roman" w:eastAsia="仿宋"/>
                <w:sz w:val="21"/>
                <w:szCs w:val="21"/>
              </w:rPr>
            </w:pPr>
            <w:r>
              <w:rPr>
                <w:rFonts w:ascii="Times New Roman" w:eastAsia="仿宋"/>
                <w:sz w:val="21"/>
                <w:szCs w:val="21"/>
              </w:rPr>
              <w:t>四川师范大学</w:t>
            </w:r>
          </w:p>
        </w:tc>
        <w:tc>
          <w:tcPr>
            <w:tcW w:w="1243" w:type="dxa"/>
            <w:tcBorders>
              <w:top w:val="single" w:color="auto" w:sz="4" w:space="0"/>
              <w:left w:val="single" w:color="auto" w:sz="4" w:space="0"/>
              <w:bottom w:val="single" w:color="auto" w:sz="4" w:space="0"/>
              <w:right w:val="single" w:color="auto" w:sz="4" w:space="0"/>
            </w:tcBorders>
          </w:tcPr>
          <w:p w14:paraId="31B1E4C0">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赵甲元, 刘珊, 蒋杨丹, 廖颖, 林昊然, 谢宇宣, 刘刚</w:t>
            </w:r>
          </w:p>
        </w:tc>
        <w:tc>
          <w:tcPr>
            <w:tcW w:w="722" w:type="dxa"/>
            <w:tcBorders>
              <w:top w:val="single" w:color="auto" w:sz="4" w:space="0"/>
              <w:left w:val="single" w:color="auto" w:sz="4" w:space="0"/>
              <w:bottom w:val="single" w:color="auto" w:sz="4" w:space="0"/>
              <w:right w:val="single" w:color="auto" w:sz="8" w:space="0"/>
            </w:tcBorders>
            <w:vAlign w:val="center"/>
          </w:tcPr>
          <w:p w14:paraId="10A16368">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293A4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3C2E710D">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5CB3C9C0">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一株有效吸附氯氰菊酯的乳酸片球菌</w:t>
            </w:r>
          </w:p>
        </w:tc>
        <w:tc>
          <w:tcPr>
            <w:tcW w:w="745" w:type="dxa"/>
            <w:tcBorders>
              <w:top w:val="single" w:color="auto" w:sz="4" w:space="0"/>
              <w:left w:val="single" w:color="auto" w:sz="4" w:space="0"/>
              <w:bottom w:val="single" w:color="auto" w:sz="4" w:space="0"/>
              <w:right w:val="single" w:color="auto" w:sz="4" w:space="0"/>
            </w:tcBorders>
          </w:tcPr>
          <w:p w14:paraId="784FB645">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25106802">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ZL201811427624.6</w:t>
            </w:r>
          </w:p>
        </w:tc>
        <w:tc>
          <w:tcPr>
            <w:tcW w:w="1009" w:type="dxa"/>
            <w:tcBorders>
              <w:top w:val="single" w:color="auto" w:sz="4" w:space="0"/>
              <w:left w:val="single" w:color="auto" w:sz="4" w:space="0"/>
              <w:bottom w:val="single" w:color="auto" w:sz="4" w:space="0"/>
              <w:right w:val="single" w:color="auto" w:sz="4" w:space="0"/>
            </w:tcBorders>
          </w:tcPr>
          <w:p w14:paraId="0172E0C8">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2020-10-27</w:t>
            </w:r>
          </w:p>
        </w:tc>
        <w:tc>
          <w:tcPr>
            <w:tcW w:w="1094" w:type="dxa"/>
            <w:tcBorders>
              <w:top w:val="single" w:color="auto" w:sz="4" w:space="0"/>
              <w:left w:val="single" w:color="auto" w:sz="4" w:space="0"/>
              <w:bottom w:val="single" w:color="auto" w:sz="4" w:space="0"/>
              <w:right w:val="single" w:color="auto" w:sz="4" w:space="0"/>
            </w:tcBorders>
          </w:tcPr>
          <w:p w14:paraId="2F261A25">
            <w:pPr>
              <w:pStyle w:val="3"/>
              <w:spacing w:line="240" w:lineRule="auto"/>
              <w:ind w:firstLine="0" w:firstLineChars="0"/>
              <w:jc w:val="left"/>
              <w:rPr>
                <w:rFonts w:ascii="Times New Roman" w:eastAsia="仿宋"/>
                <w:sz w:val="21"/>
                <w:szCs w:val="21"/>
              </w:rPr>
            </w:pPr>
            <w:r>
              <w:rPr>
                <w:rFonts w:ascii="Times New Roman" w:eastAsia="仿宋"/>
                <w:sz w:val="21"/>
                <w:szCs w:val="21"/>
              </w:rPr>
              <w:t>4051979</w:t>
            </w:r>
          </w:p>
        </w:tc>
        <w:tc>
          <w:tcPr>
            <w:tcW w:w="1022" w:type="dxa"/>
            <w:tcBorders>
              <w:top w:val="single" w:color="auto" w:sz="4" w:space="0"/>
              <w:left w:val="single" w:color="auto" w:sz="4" w:space="0"/>
              <w:bottom w:val="single" w:color="auto" w:sz="4" w:space="0"/>
              <w:right w:val="single" w:color="auto" w:sz="4" w:space="0"/>
            </w:tcBorders>
          </w:tcPr>
          <w:p w14:paraId="63C5CDD7">
            <w:pPr>
              <w:pStyle w:val="3"/>
              <w:spacing w:line="240" w:lineRule="auto"/>
              <w:ind w:firstLine="0" w:firstLineChars="0"/>
              <w:jc w:val="left"/>
              <w:rPr>
                <w:rFonts w:ascii="Times New Roman" w:eastAsia="仿宋"/>
                <w:sz w:val="21"/>
                <w:szCs w:val="21"/>
              </w:rPr>
            </w:pPr>
            <w:r>
              <w:rPr>
                <w:rFonts w:ascii="Times New Roman" w:eastAsia="仿宋"/>
                <w:sz w:val="21"/>
                <w:szCs w:val="21"/>
              </w:rPr>
              <w:t>四川农业大学</w:t>
            </w:r>
          </w:p>
        </w:tc>
        <w:tc>
          <w:tcPr>
            <w:tcW w:w="1243" w:type="dxa"/>
            <w:tcBorders>
              <w:top w:val="single" w:color="auto" w:sz="4" w:space="0"/>
              <w:left w:val="single" w:color="auto" w:sz="4" w:space="0"/>
              <w:bottom w:val="single" w:color="auto" w:sz="4" w:space="0"/>
              <w:right w:val="single" w:color="auto" w:sz="4" w:space="0"/>
            </w:tcBorders>
          </w:tcPr>
          <w:p w14:paraId="367692A0">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刘书亮, 张梦梅, 刘金霞, 张美佳, 王兴洁</w:t>
            </w:r>
          </w:p>
        </w:tc>
        <w:tc>
          <w:tcPr>
            <w:tcW w:w="722" w:type="dxa"/>
            <w:tcBorders>
              <w:top w:val="single" w:color="auto" w:sz="4" w:space="0"/>
              <w:left w:val="single" w:color="auto" w:sz="4" w:space="0"/>
              <w:bottom w:val="single" w:color="auto" w:sz="4" w:space="0"/>
              <w:right w:val="single" w:color="auto" w:sz="8" w:space="0"/>
            </w:tcBorders>
            <w:vAlign w:val="center"/>
          </w:tcPr>
          <w:p w14:paraId="7DE3DA4A">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00D5A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3B6BEA3E">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36060F5C">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一株有效吸附氯氰菊酯的酿酒酵母</w:t>
            </w:r>
          </w:p>
        </w:tc>
        <w:tc>
          <w:tcPr>
            <w:tcW w:w="745" w:type="dxa"/>
            <w:tcBorders>
              <w:top w:val="single" w:color="auto" w:sz="4" w:space="0"/>
              <w:left w:val="single" w:color="auto" w:sz="4" w:space="0"/>
              <w:bottom w:val="single" w:color="auto" w:sz="4" w:space="0"/>
              <w:right w:val="single" w:color="auto" w:sz="4" w:space="0"/>
            </w:tcBorders>
          </w:tcPr>
          <w:p w14:paraId="2188172A">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7CED5875">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ZL201811427636.9</w:t>
            </w:r>
          </w:p>
        </w:tc>
        <w:tc>
          <w:tcPr>
            <w:tcW w:w="1009" w:type="dxa"/>
            <w:tcBorders>
              <w:top w:val="single" w:color="auto" w:sz="4" w:space="0"/>
              <w:left w:val="single" w:color="auto" w:sz="4" w:space="0"/>
              <w:bottom w:val="single" w:color="auto" w:sz="4" w:space="0"/>
              <w:right w:val="single" w:color="auto" w:sz="4" w:space="0"/>
            </w:tcBorders>
          </w:tcPr>
          <w:p w14:paraId="3867752B">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2020-10-30</w:t>
            </w:r>
          </w:p>
        </w:tc>
        <w:tc>
          <w:tcPr>
            <w:tcW w:w="1094" w:type="dxa"/>
            <w:tcBorders>
              <w:top w:val="single" w:color="auto" w:sz="4" w:space="0"/>
              <w:left w:val="single" w:color="auto" w:sz="4" w:space="0"/>
              <w:bottom w:val="single" w:color="auto" w:sz="4" w:space="0"/>
              <w:right w:val="single" w:color="auto" w:sz="4" w:space="0"/>
            </w:tcBorders>
          </w:tcPr>
          <w:p w14:paraId="7406C56A">
            <w:pPr>
              <w:pStyle w:val="3"/>
              <w:spacing w:line="240" w:lineRule="auto"/>
              <w:ind w:firstLine="0" w:firstLineChars="0"/>
              <w:jc w:val="left"/>
              <w:rPr>
                <w:rFonts w:ascii="Times New Roman" w:eastAsia="仿宋"/>
                <w:sz w:val="21"/>
                <w:szCs w:val="21"/>
              </w:rPr>
            </w:pPr>
            <w:r>
              <w:rPr>
                <w:rFonts w:ascii="Times New Roman" w:eastAsia="仿宋"/>
                <w:sz w:val="21"/>
                <w:szCs w:val="21"/>
              </w:rPr>
              <w:t>4063641</w:t>
            </w:r>
          </w:p>
        </w:tc>
        <w:tc>
          <w:tcPr>
            <w:tcW w:w="1022" w:type="dxa"/>
            <w:tcBorders>
              <w:top w:val="single" w:color="auto" w:sz="4" w:space="0"/>
              <w:left w:val="single" w:color="auto" w:sz="4" w:space="0"/>
              <w:bottom w:val="single" w:color="auto" w:sz="4" w:space="0"/>
              <w:right w:val="single" w:color="auto" w:sz="4" w:space="0"/>
            </w:tcBorders>
          </w:tcPr>
          <w:p w14:paraId="42D068B2">
            <w:pPr>
              <w:pStyle w:val="3"/>
              <w:spacing w:line="240" w:lineRule="auto"/>
              <w:ind w:firstLine="0" w:firstLineChars="0"/>
              <w:jc w:val="left"/>
              <w:rPr>
                <w:rFonts w:ascii="Times New Roman" w:eastAsia="仿宋"/>
                <w:sz w:val="21"/>
                <w:szCs w:val="21"/>
              </w:rPr>
            </w:pPr>
            <w:r>
              <w:rPr>
                <w:rFonts w:ascii="Times New Roman" w:eastAsia="仿宋"/>
                <w:sz w:val="21"/>
                <w:szCs w:val="21"/>
              </w:rPr>
              <w:t>四川农业大学</w:t>
            </w:r>
          </w:p>
        </w:tc>
        <w:tc>
          <w:tcPr>
            <w:tcW w:w="1243" w:type="dxa"/>
            <w:tcBorders>
              <w:top w:val="single" w:color="auto" w:sz="4" w:space="0"/>
              <w:left w:val="single" w:color="auto" w:sz="4" w:space="0"/>
              <w:bottom w:val="single" w:color="auto" w:sz="4" w:space="0"/>
              <w:right w:val="single" w:color="auto" w:sz="4" w:space="0"/>
            </w:tcBorders>
          </w:tcPr>
          <w:p w14:paraId="504D51CD">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刘书亮, 张梦梅, 文运玲, 罗晓莉</w:t>
            </w:r>
          </w:p>
        </w:tc>
        <w:tc>
          <w:tcPr>
            <w:tcW w:w="722" w:type="dxa"/>
            <w:tcBorders>
              <w:top w:val="single" w:color="auto" w:sz="4" w:space="0"/>
              <w:left w:val="single" w:color="auto" w:sz="4" w:space="0"/>
              <w:bottom w:val="single" w:color="auto" w:sz="4" w:space="0"/>
              <w:right w:val="single" w:color="auto" w:sz="8" w:space="0"/>
            </w:tcBorders>
            <w:vAlign w:val="center"/>
          </w:tcPr>
          <w:p w14:paraId="4147F6D8">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323FD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1E75550B">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164C5141">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一种高效降解拟除虫菊酯农药的都柏林克罗诺杆菌及其应用</w:t>
            </w:r>
          </w:p>
        </w:tc>
        <w:tc>
          <w:tcPr>
            <w:tcW w:w="745" w:type="dxa"/>
            <w:tcBorders>
              <w:top w:val="single" w:color="auto" w:sz="4" w:space="0"/>
              <w:left w:val="single" w:color="auto" w:sz="4" w:space="0"/>
              <w:bottom w:val="single" w:color="auto" w:sz="4" w:space="0"/>
              <w:right w:val="single" w:color="auto" w:sz="4" w:space="0"/>
            </w:tcBorders>
          </w:tcPr>
          <w:p w14:paraId="08D5E9D2">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1177C5CA">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 202011005708.8</w:t>
            </w:r>
          </w:p>
        </w:tc>
        <w:tc>
          <w:tcPr>
            <w:tcW w:w="1009" w:type="dxa"/>
            <w:tcBorders>
              <w:top w:val="single" w:color="auto" w:sz="4" w:space="0"/>
              <w:left w:val="single" w:color="auto" w:sz="4" w:space="0"/>
              <w:bottom w:val="single" w:color="auto" w:sz="4" w:space="0"/>
              <w:right w:val="single" w:color="auto" w:sz="4" w:space="0"/>
            </w:tcBorders>
          </w:tcPr>
          <w:p w14:paraId="3AEBA3D2">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2022-03-08</w:t>
            </w:r>
          </w:p>
        </w:tc>
        <w:tc>
          <w:tcPr>
            <w:tcW w:w="1094" w:type="dxa"/>
            <w:tcBorders>
              <w:top w:val="single" w:color="auto" w:sz="4" w:space="0"/>
              <w:left w:val="single" w:color="auto" w:sz="4" w:space="0"/>
              <w:bottom w:val="single" w:color="auto" w:sz="4" w:space="0"/>
              <w:right w:val="single" w:color="auto" w:sz="4" w:space="0"/>
            </w:tcBorders>
          </w:tcPr>
          <w:p w14:paraId="7CF891C7">
            <w:pPr>
              <w:pStyle w:val="3"/>
              <w:spacing w:line="240" w:lineRule="auto"/>
              <w:ind w:firstLine="0" w:firstLineChars="0"/>
              <w:jc w:val="left"/>
              <w:rPr>
                <w:rFonts w:ascii="Times New Roman" w:eastAsia="仿宋"/>
                <w:sz w:val="21"/>
                <w:szCs w:val="21"/>
              </w:rPr>
            </w:pPr>
            <w:r>
              <w:rPr>
                <w:rFonts w:ascii="Times New Roman" w:eastAsia="仿宋"/>
                <w:sz w:val="21"/>
                <w:szCs w:val="21"/>
              </w:rPr>
              <w:t>4980858</w:t>
            </w:r>
          </w:p>
        </w:tc>
        <w:tc>
          <w:tcPr>
            <w:tcW w:w="1022" w:type="dxa"/>
            <w:tcBorders>
              <w:top w:val="single" w:color="auto" w:sz="4" w:space="0"/>
              <w:left w:val="single" w:color="auto" w:sz="4" w:space="0"/>
              <w:bottom w:val="single" w:color="auto" w:sz="4" w:space="0"/>
              <w:right w:val="single" w:color="auto" w:sz="4" w:space="0"/>
            </w:tcBorders>
          </w:tcPr>
          <w:p w14:paraId="66FD89C2">
            <w:pPr>
              <w:pStyle w:val="3"/>
              <w:spacing w:line="240" w:lineRule="auto"/>
              <w:ind w:firstLine="0" w:firstLineChars="0"/>
              <w:jc w:val="left"/>
              <w:rPr>
                <w:rFonts w:ascii="Times New Roman" w:eastAsia="仿宋"/>
                <w:sz w:val="21"/>
                <w:szCs w:val="21"/>
              </w:rPr>
            </w:pPr>
            <w:r>
              <w:rPr>
                <w:rFonts w:ascii="Times New Roman" w:eastAsia="仿宋"/>
                <w:sz w:val="21"/>
                <w:szCs w:val="21"/>
              </w:rPr>
              <w:t>西华大学</w:t>
            </w:r>
          </w:p>
        </w:tc>
        <w:tc>
          <w:tcPr>
            <w:tcW w:w="1243" w:type="dxa"/>
            <w:tcBorders>
              <w:top w:val="single" w:color="auto" w:sz="4" w:space="0"/>
              <w:left w:val="single" w:color="auto" w:sz="4" w:space="0"/>
              <w:bottom w:val="single" w:color="auto" w:sz="4" w:space="0"/>
              <w:right w:val="single" w:color="auto" w:sz="4" w:space="0"/>
            </w:tcBorders>
          </w:tcPr>
          <w:p w14:paraId="279ACB18">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唐洁, 雷丹, 吴敏, 张庆, 胡琼</w:t>
            </w:r>
          </w:p>
        </w:tc>
        <w:tc>
          <w:tcPr>
            <w:tcW w:w="722" w:type="dxa"/>
            <w:tcBorders>
              <w:top w:val="single" w:color="auto" w:sz="4" w:space="0"/>
              <w:left w:val="single" w:color="auto" w:sz="4" w:space="0"/>
              <w:bottom w:val="single" w:color="auto" w:sz="4" w:space="0"/>
              <w:right w:val="single" w:color="auto" w:sz="8" w:space="0"/>
            </w:tcBorders>
            <w:vAlign w:val="center"/>
          </w:tcPr>
          <w:p w14:paraId="786E159B">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073E4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5708C002">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05BAEFA3">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一株邻苯二甲酸酯高效降解芽孢杆菌的筛选鉴定及其应用</w:t>
            </w:r>
          </w:p>
        </w:tc>
        <w:tc>
          <w:tcPr>
            <w:tcW w:w="745" w:type="dxa"/>
            <w:tcBorders>
              <w:top w:val="single" w:color="auto" w:sz="4" w:space="0"/>
              <w:left w:val="single" w:color="auto" w:sz="4" w:space="0"/>
              <w:bottom w:val="single" w:color="auto" w:sz="4" w:space="0"/>
              <w:right w:val="single" w:color="auto" w:sz="4" w:space="0"/>
            </w:tcBorders>
          </w:tcPr>
          <w:p w14:paraId="6F87EAB2">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4C43AE7E">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 201310413638.3</w:t>
            </w:r>
          </w:p>
        </w:tc>
        <w:tc>
          <w:tcPr>
            <w:tcW w:w="1009" w:type="dxa"/>
            <w:tcBorders>
              <w:top w:val="single" w:color="auto" w:sz="4" w:space="0"/>
              <w:left w:val="single" w:color="auto" w:sz="4" w:space="0"/>
              <w:bottom w:val="single" w:color="auto" w:sz="4" w:space="0"/>
              <w:right w:val="single" w:color="auto" w:sz="4" w:space="0"/>
            </w:tcBorders>
          </w:tcPr>
          <w:p w14:paraId="5B89ED1E">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2015-08-19</w:t>
            </w:r>
          </w:p>
        </w:tc>
        <w:tc>
          <w:tcPr>
            <w:tcW w:w="1094" w:type="dxa"/>
            <w:tcBorders>
              <w:top w:val="single" w:color="auto" w:sz="4" w:space="0"/>
              <w:left w:val="single" w:color="auto" w:sz="4" w:space="0"/>
              <w:bottom w:val="single" w:color="auto" w:sz="4" w:space="0"/>
              <w:right w:val="single" w:color="auto" w:sz="4" w:space="0"/>
            </w:tcBorders>
          </w:tcPr>
          <w:p w14:paraId="555A6D77">
            <w:pPr>
              <w:pStyle w:val="3"/>
              <w:spacing w:line="240" w:lineRule="auto"/>
              <w:ind w:firstLine="0" w:firstLineChars="0"/>
              <w:jc w:val="left"/>
              <w:rPr>
                <w:rFonts w:ascii="Times New Roman" w:eastAsia="仿宋"/>
                <w:sz w:val="21"/>
                <w:szCs w:val="21"/>
              </w:rPr>
            </w:pPr>
            <w:r>
              <w:rPr>
                <w:rFonts w:ascii="Times New Roman" w:eastAsia="仿宋"/>
                <w:sz w:val="21"/>
                <w:szCs w:val="21"/>
              </w:rPr>
              <w:t>1761726</w:t>
            </w:r>
          </w:p>
        </w:tc>
        <w:tc>
          <w:tcPr>
            <w:tcW w:w="1022" w:type="dxa"/>
            <w:tcBorders>
              <w:top w:val="single" w:color="auto" w:sz="4" w:space="0"/>
              <w:left w:val="single" w:color="auto" w:sz="4" w:space="0"/>
              <w:bottom w:val="single" w:color="auto" w:sz="4" w:space="0"/>
              <w:right w:val="single" w:color="auto" w:sz="4" w:space="0"/>
            </w:tcBorders>
          </w:tcPr>
          <w:p w14:paraId="092658B5">
            <w:pPr>
              <w:pStyle w:val="3"/>
              <w:spacing w:line="240" w:lineRule="auto"/>
              <w:ind w:firstLine="0" w:firstLineChars="0"/>
              <w:jc w:val="left"/>
              <w:rPr>
                <w:rFonts w:ascii="Times New Roman" w:eastAsia="仿宋"/>
                <w:sz w:val="21"/>
                <w:szCs w:val="21"/>
              </w:rPr>
            </w:pPr>
            <w:r>
              <w:rPr>
                <w:rFonts w:ascii="Times New Roman" w:eastAsia="仿宋"/>
                <w:sz w:val="21"/>
                <w:szCs w:val="21"/>
              </w:rPr>
              <w:t>四川农业大学</w:t>
            </w:r>
          </w:p>
        </w:tc>
        <w:tc>
          <w:tcPr>
            <w:tcW w:w="1243" w:type="dxa"/>
            <w:tcBorders>
              <w:top w:val="single" w:color="auto" w:sz="4" w:space="0"/>
              <w:left w:val="single" w:color="auto" w:sz="4" w:space="0"/>
              <w:bottom w:val="single" w:color="auto" w:sz="4" w:space="0"/>
              <w:right w:val="single" w:color="auto" w:sz="4" w:space="0"/>
            </w:tcBorders>
          </w:tcPr>
          <w:p w14:paraId="1F25CF81">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刘书亮, 李建龙, 文涛, 韩新锋, 周康, 罗松明</w:t>
            </w:r>
          </w:p>
        </w:tc>
        <w:tc>
          <w:tcPr>
            <w:tcW w:w="722" w:type="dxa"/>
            <w:tcBorders>
              <w:top w:val="single" w:color="auto" w:sz="4" w:space="0"/>
              <w:left w:val="single" w:color="auto" w:sz="4" w:space="0"/>
              <w:bottom w:val="single" w:color="auto" w:sz="4" w:space="0"/>
              <w:right w:val="single" w:color="auto" w:sz="8" w:space="0"/>
            </w:tcBorders>
            <w:vAlign w:val="center"/>
          </w:tcPr>
          <w:p w14:paraId="089640BD">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11532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7A4F274F">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49A3EAE6">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一株有效吸附邻苯二甲酸单酯的产胞外多糖植物乳杆菌</w:t>
            </w:r>
          </w:p>
        </w:tc>
        <w:tc>
          <w:tcPr>
            <w:tcW w:w="745" w:type="dxa"/>
            <w:tcBorders>
              <w:top w:val="single" w:color="auto" w:sz="4" w:space="0"/>
              <w:left w:val="single" w:color="auto" w:sz="4" w:space="0"/>
              <w:bottom w:val="single" w:color="auto" w:sz="4" w:space="0"/>
              <w:right w:val="single" w:color="auto" w:sz="4" w:space="0"/>
            </w:tcBorders>
          </w:tcPr>
          <w:p w14:paraId="3077544B">
            <w:pPr>
              <w:pStyle w:val="3"/>
              <w:spacing w:line="240" w:lineRule="auto"/>
              <w:ind w:firstLine="0" w:firstLineChars="0"/>
              <w:jc w:val="left"/>
              <w:rPr>
                <w:rFonts w:ascii="Times New Roman" w:eastAsia="仿宋"/>
                <w:sz w:val="21"/>
                <w:szCs w:val="21"/>
              </w:rPr>
            </w:pPr>
          </w:p>
        </w:tc>
        <w:tc>
          <w:tcPr>
            <w:tcW w:w="862" w:type="dxa"/>
            <w:tcBorders>
              <w:top w:val="single" w:color="auto" w:sz="4" w:space="0"/>
              <w:left w:val="single" w:color="auto" w:sz="4" w:space="0"/>
              <w:bottom w:val="single" w:color="auto" w:sz="4" w:space="0"/>
              <w:right w:val="single" w:color="auto" w:sz="4" w:space="0"/>
            </w:tcBorders>
          </w:tcPr>
          <w:p w14:paraId="6CE999CF">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ZL201710578548.8</w:t>
            </w:r>
          </w:p>
        </w:tc>
        <w:tc>
          <w:tcPr>
            <w:tcW w:w="1009" w:type="dxa"/>
            <w:tcBorders>
              <w:top w:val="single" w:color="auto" w:sz="4" w:space="0"/>
              <w:left w:val="single" w:color="auto" w:sz="4" w:space="0"/>
              <w:bottom w:val="single" w:color="auto" w:sz="4" w:space="0"/>
              <w:right w:val="single" w:color="auto" w:sz="4" w:space="0"/>
            </w:tcBorders>
          </w:tcPr>
          <w:p w14:paraId="58BE8EDD">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2022-10-14</w:t>
            </w:r>
          </w:p>
        </w:tc>
        <w:tc>
          <w:tcPr>
            <w:tcW w:w="1094" w:type="dxa"/>
            <w:tcBorders>
              <w:top w:val="single" w:color="auto" w:sz="4" w:space="0"/>
              <w:left w:val="single" w:color="auto" w:sz="4" w:space="0"/>
              <w:bottom w:val="single" w:color="auto" w:sz="4" w:space="0"/>
              <w:right w:val="single" w:color="auto" w:sz="4" w:space="0"/>
            </w:tcBorders>
          </w:tcPr>
          <w:p w14:paraId="217B8715">
            <w:pPr>
              <w:pStyle w:val="3"/>
              <w:spacing w:line="240" w:lineRule="auto"/>
              <w:ind w:firstLine="0" w:firstLineChars="0"/>
              <w:jc w:val="left"/>
              <w:rPr>
                <w:rFonts w:ascii="Times New Roman" w:eastAsia="仿宋"/>
                <w:sz w:val="21"/>
                <w:szCs w:val="21"/>
              </w:rPr>
            </w:pPr>
            <w:r>
              <w:rPr>
                <w:rFonts w:ascii="Times New Roman" w:eastAsia="仿宋"/>
                <w:sz w:val="21"/>
                <w:szCs w:val="21"/>
              </w:rPr>
              <w:t>5516279</w:t>
            </w:r>
          </w:p>
        </w:tc>
        <w:tc>
          <w:tcPr>
            <w:tcW w:w="1022" w:type="dxa"/>
            <w:tcBorders>
              <w:top w:val="single" w:color="auto" w:sz="4" w:space="0"/>
              <w:left w:val="single" w:color="auto" w:sz="4" w:space="0"/>
              <w:bottom w:val="single" w:color="auto" w:sz="4" w:space="0"/>
              <w:right w:val="single" w:color="auto" w:sz="4" w:space="0"/>
            </w:tcBorders>
          </w:tcPr>
          <w:p w14:paraId="1AF9FF75">
            <w:pPr>
              <w:pStyle w:val="3"/>
              <w:spacing w:line="240" w:lineRule="auto"/>
              <w:ind w:firstLine="0" w:firstLineChars="0"/>
              <w:jc w:val="left"/>
              <w:rPr>
                <w:rFonts w:ascii="Times New Roman" w:eastAsia="仿宋"/>
                <w:sz w:val="21"/>
                <w:szCs w:val="21"/>
              </w:rPr>
            </w:pPr>
            <w:r>
              <w:rPr>
                <w:rFonts w:ascii="Times New Roman" w:eastAsia="仿宋"/>
                <w:sz w:val="21"/>
                <w:szCs w:val="21"/>
              </w:rPr>
              <w:t>四川农业大学</w:t>
            </w:r>
          </w:p>
        </w:tc>
        <w:tc>
          <w:tcPr>
            <w:tcW w:w="1243" w:type="dxa"/>
            <w:tcBorders>
              <w:top w:val="single" w:color="auto" w:sz="4" w:space="0"/>
              <w:left w:val="single" w:color="auto" w:sz="4" w:space="0"/>
              <w:bottom w:val="single" w:color="auto" w:sz="4" w:space="0"/>
              <w:right w:val="single" w:color="auto" w:sz="4" w:space="0"/>
            </w:tcBorders>
          </w:tcPr>
          <w:p w14:paraId="03C9E248">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刘书亮, 祝元婷, 周康, 敖晓琳, 何利, 陈姝娟</w:t>
            </w:r>
          </w:p>
        </w:tc>
        <w:tc>
          <w:tcPr>
            <w:tcW w:w="722" w:type="dxa"/>
            <w:tcBorders>
              <w:top w:val="single" w:color="auto" w:sz="4" w:space="0"/>
              <w:left w:val="single" w:color="auto" w:sz="4" w:space="0"/>
              <w:bottom w:val="single" w:color="auto" w:sz="4" w:space="0"/>
              <w:right w:val="single" w:color="auto" w:sz="8" w:space="0"/>
            </w:tcBorders>
            <w:vAlign w:val="center"/>
          </w:tcPr>
          <w:p w14:paraId="72FA8F2A">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29410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3D517780">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79623AB8">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一种环境污水流量检测装置及污水流量检测方法</w:t>
            </w:r>
          </w:p>
        </w:tc>
        <w:tc>
          <w:tcPr>
            <w:tcW w:w="745" w:type="dxa"/>
            <w:tcBorders>
              <w:top w:val="single" w:color="auto" w:sz="4" w:space="0"/>
              <w:left w:val="single" w:color="auto" w:sz="4" w:space="0"/>
              <w:bottom w:val="single" w:color="auto" w:sz="4" w:space="0"/>
              <w:right w:val="single" w:color="auto" w:sz="4" w:space="0"/>
            </w:tcBorders>
          </w:tcPr>
          <w:p w14:paraId="4873A126">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16FA15D5">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ZL2021114498347</w:t>
            </w:r>
          </w:p>
        </w:tc>
        <w:tc>
          <w:tcPr>
            <w:tcW w:w="1009" w:type="dxa"/>
            <w:tcBorders>
              <w:top w:val="single" w:color="auto" w:sz="4" w:space="0"/>
              <w:left w:val="single" w:color="auto" w:sz="4" w:space="0"/>
              <w:bottom w:val="single" w:color="auto" w:sz="4" w:space="0"/>
              <w:right w:val="single" w:color="auto" w:sz="4" w:space="0"/>
            </w:tcBorders>
          </w:tcPr>
          <w:p w14:paraId="13245CDB">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2022-02-11</w:t>
            </w:r>
          </w:p>
        </w:tc>
        <w:tc>
          <w:tcPr>
            <w:tcW w:w="1094" w:type="dxa"/>
            <w:tcBorders>
              <w:top w:val="single" w:color="auto" w:sz="4" w:space="0"/>
              <w:left w:val="single" w:color="auto" w:sz="4" w:space="0"/>
              <w:bottom w:val="single" w:color="auto" w:sz="4" w:space="0"/>
              <w:right w:val="single" w:color="auto" w:sz="4" w:space="0"/>
            </w:tcBorders>
          </w:tcPr>
          <w:p w14:paraId="750AF42E">
            <w:pPr>
              <w:pStyle w:val="3"/>
              <w:spacing w:line="240" w:lineRule="auto"/>
              <w:ind w:firstLine="0" w:firstLineChars="0"/>
              <w:jc w:val="left"/>
              <w:rPr>
                <w:rFonts w:ascii="Times New Roman" w:eastAsia="仿宋"/>
                <w:sz w:val="21"/>
                <w:szCs w:val="21"/>
              </w:rPr>
            </w:pPr>
            <w:r>
              <w:rPr>
                <w:rFonts w:ascii="Times New Roman" w:eastAsia="仿宋"/>
                <w:sz w:val="21"/>
                <w:szCs w:val="21"/>
              </w:rPr>
              <w:t>4932465</w:t>
            </w:r>
          </w:p>
        </w:tc>
        <w:tc>
          <w:tcPr>
            <w:tcW w:w="1022" w:type="dxa"/>
            <w:tcBorders>
              <w:top w:val="single" w:color="auto" w:sz="4" w:space="0"/>
              <w:left w:val="single" w:color="auto" w:sz="4" w:space="0"/>
              <w:bottom w:val="single" w:color="auto" w:sz="4" w:space="0"/>
              <w:right w:val="single" w:color="auto" w:sz="4" w:space="0"/>
            </w:tcBorders>
          </w:tcPr>
          <w:p w14:paraId="40467283">
            <w:pPr>
              <w:pStyle w:val="3"/>
              <w:spacing w:line="240" w:lineRule="auto"/>
              <w:ind w:firstLine="0" w:firstLineChars="0"/>
              <w:jc w:val="left"/>
              <w:rPr>
                <w:rFonts w:ascii="Times New Roman" w:eastAsia="仿宋"/>
                <w:sz w:val="21"/>
                <w:szCs w:val="21"/>
              </w:rPr>
            </w:pPr>
            <w:r>
              <w:rPr>
                <w:rFonts w:ascii="Times New Roman" w:eastAsia="仿宋"/>
                <w:sz w:val="21"/>
                <w:szCs w:val="21"/>
              </w:rPr>
              <w:t>四川清和科技有限公司</w:t>
            </w:r>
          </w:p>
        </w:tc>
        <w:tc>
          <w:tcPr>
            <w:tcW w:w="1243" w:type="dxa"/>
            <w:tcBorders>
              <w:top w:val="single" w:color="auto" w:sz="4" w:space="0"/>
              <w:left w:val="single" w:color="auto" w:sz="4" w:space="0"/>
              <w:bottom w:val="single" w:color="auto" w:sz="4" w:space="0"/>
              <w:right w:val="single" w:color="auto" w:sz="4" w:space="0"/>
            </w:tcBorders>
          </w:tcPr>
          <w:p w14:paraId="69A3D159">
            <w:pPr>
              <w:pStyle w:val="3"/>
              <w:spacing w:line="240" w:lineRule="auto"/>
              <w:ind w:firstLine="0" w:firstLineChars="0"/>
              <w:jc w:val="left"/>
              <w:rPr>
                <w:rFonts w:ascii="Times New Roman" w:eastAsia="仿宋"/>
                <w:sz w:val="21"/>
                <w:szCs w:val="21"/>
              </w:rPr>
            </w:pPr>
            <w:r>
              <w:fldChar w:fldCharType="begin"/>
            </w:r>
            <w:r>
              <w:instrText xml:space="preserve"> HYPERLINK "https://www.baiten.cn/results/l.html?q=in:(%E5%90%91%E6%96%87%E8%89%AF)"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向文良</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"https://www.baiten.cn/results/l.html?q=in:(%E6%9D%8E%E5%BB%BA)"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李建</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"https://www.baiten.cn/results/l.html?q=in:(%E9%BB%84%E5%85%83%E6%9D%BE)"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黄元松</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"https://www.baiten.cn/results/l.html?q=in:(%E7%AE%80%E9%BE%99%E9%AA%A5)"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简龙骥</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"https://www.baiten.cn/results/l.html?q=in:(%E5%AE%8B%E8%8F%B2%E8%8F%B2)"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宋菲菲</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"https://www.baiten.cn/results/l.html?q=in:(%E5%88%98%E5%AD%A6%E9%98%B3)"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刘学阳</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"https://www.baiten.cn/results/l.html?q=in:(%E9%83%91%E8%BF%9B)"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郑进</w:t>
            </w:r>
            <w:r>
              <w:rPr>
                <w:rStyle w:val="7"/>
                <w:rFonts w:ascii="Times New Roman" w:eastAsia="仿宋"/>
                <w:color w:val="auto"/>
                <w:sz w:val="21"/>
                <w:szCs w:val="21"/>
                <w:u w:val="none"/>
                <w:lang w:bidi="ar"/>
              </w:rPr>
              <w:fldChar w:fldCharType="end"/>
            </w:r>
          </w:p>
        </w:tc>
        <w:tc>
          <w:tcPr>
            <w:tcW w:w="722" w:type="dxa"/>
            <w:tcBorders>
              <w:top w:val="single" w:color="auto" w:sz="4" w:space="0"/>
              <w:left w:val="single" w:color="auto" w:sz="4" w:space="0"/>
              <w:bottom w:val="single" w:color="auto" w:sz="4" w:space="0"/>
              <w:right w:val="single" w:color="auto" w:sz="8" w:space="0"/>
            </w:tcBorders>
            <w:vAlign w:val="center"/>
          </w:tcPr>
          <w:p w14:paraId="4CA3214B">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409AA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3F64B068">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14D0689D">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一种底泥治理工程菌固化颗粒投放装置</w:t>
            </w:r>
          </w:p>
        </w:tc>
        <w:tc>
          <w:tcPr>
            <w:tcW w:w="745" w:type="dxa"/>
            <w:tcBorders>
              <w:top w:val="single" w:color="auto" w:sz="4" w:space="0"/>
              <w:left w:val="single" w:color="auto" w:sz="4" w:space="0"/>
              <w:bottom w:val="single" w:color="auto" w:sz="4" w:space="0"/>
              <w:right w:val="single" w:color="auto" w:sz="4" w:space="0"/>
            </w:tcBorders>
          </w:tcPr>
          <w:p w14:paraId="1A4A18EB">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27AAA698">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 2022102500088</w:t>
            </w:r>
          </w:p>
        </w:tc>
        <w:tc>
          <w:tcPr>
            <w:tcW w:w="1009" w:type="dxa"/>
            <w:tcBorders>
              <w:top w:val="single" w:color="auto" w:sz="4" w:space="0"/>
              <w:left w:val="single" w:color="auto" w:sz="4" w:space="0"/>
              <w:bottom w:val="single" w:color="auto" w:sz="4" w:space="0"/>
              <w:right w:val="single" w:color="auto" w:sz="4" w:space="0"/>
            </w:tcBorders>
          </w:tcPr>
          <w:p w14:paraId="58C5EA09">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2022-08-30</w:t>
            </w:r>
          </w:p>
        </w:tc>
        <w:tc>
          <w:tcPr>
            <w:tcW w:w="1094" w:type="dxa"/>
            <w:tcBorders>
              <w:top w:val="single" w:color="auto" w:sz="4" w:space="0"/>
              <w:left w:val="single" w:color="auto" w:sz="4" w:space="0"/>
              <w:bottom w:val="single" w:color="auto" w:sz="4" w:space="0"/>
              <w:right w:val="single" w:color="auto" w:sz="4" w:space="0"/>
            </w:tcBorders>
          </w:tcPr>
          <w:p w14:paraId="3BB04CC9">
            <w:pPr>
              <w:pStyle w:val="3"/>
              <w:spacing w:line="240" w:lineRule="auto"/>
              <w:ind w:firstLine="0" w:firstLineChars="0"/>
              <w:jc w:val="left"/>
              <w:rPr>
                <w:rFonts w:ascii="Times New Roman" w:eastAsia="仿宋"/>
                <w:sz w:val="21"/>
                <w:szCs w:val="21"/>
              </w:rPr>
            </w:pPr>
            <w:r>
              <w:rPr>
                <w:rFonts w:ascii="Times New Roman" w:eastAsia="仿宋"/>
                <w:sz w:val="21"/>
                <w:szCs w:val="21"/>
              </w:rPr>
              <w:t>5415141</w:t>
            </w:r>
          </w:p>
        </w:tc>
        <w:tc>
          <w:tcPr>
            <w:tcW w:w="1022" w:type="dxa"/>
            <w:tcBorders>
              <w:top w:val="single" w:color="auto" w:sz="4" w:space="0"/>
              <w:left w:val="single" w:color="auto" w:sz="4" w:space="0"/>
              <w:bottom w:val="single" w:color="auto" w:sz="4" w:space="0"/>
              <w:right w:val="single" w:color="auto" w:sz="4" w:space="0"/>
            </w:tcBorders>
          </w:tcPr>
          <w:p w14:paraId="757E9BF9">
            <w:pPr>
              <w:pStyle w:val="3"/>
              <w:spacing w:line="240" w:lineRule="auto"/>
              <w:ind w:firstLine="0" w:firstLineChars="0"/>
              <w:jc w:val="left"/>
              <w:rPr>
                <w:rFonts w:ascii="Times New Roman" w:eastAsia="仿宋"/>
                <w:sz w:val="21"/>
                <w:szCs w:val="21"/>
              </w:rPr>
            </w:pPr>
            <w:r>
              <w:rPr>
                <w:rFonts w:ascii="Times New Roman" w:eastAsia="仿宋"/>
                <w:sz w:val="21"/>
                <w:szCs w:val="21"/>
              </w:rPr>
              <w:t>四川清和科技有限公司</w:t>
            </w:r>
          </w:p>
        </w:tc>
        <w:tc>
          <w:tcPr>
            <w:tcW w:w="1243" w:type="dxa"/>
            <w:tcBorders>
              <w:top w:val="single" w:color="auto" w:sz="4" w:space="0"/>
              <w:left w:val="single" w:color="auto" w:sz="4" w:space="0"/>
              <w:bottom w:val="single" w:color="auto" w:sz="4" w:space="0"/>
              <w:right w:val="single" w:color="auto" w:sz="4" w:space="0"/>
            </w:tcBorders>
          </w:tcPr>
          <w:p w14:paraId="1532A150">
            <w:pPr>
              <w:pStyle w:val="3"/>
              <w:spacing w:line="240" w:lineRule="auto"/>
              <w:ind w:firstLine="0" w:firstLineChars="0"/>
              <w:jc w:val="left"/>
              <w:rPr>
                <w:rFonts w:ascii="Times New Roman" w:eastAsia="仿宋"/>
                <w:sz w:val="21"/>
                <w:szCs w:val="21"/>
              </w:rPr>
            </w:pPr>
            <w:r>
              <w:fldChar w:fldCharType="begin"/>
            </w:r>
            <w:r>
              <w:instrText xml:space="preserve"> HYPERLINK "https://www.baiten.cn/results/l.html?q=in:(%E5%AE%8B%E8%8F%B2%E8%8F%B2)"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宋菲菲</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"https://www.baiten.cn/results/l.html?q=in:(%E5%88%98%E5%AD%A6%E9%98%B3)"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刘学阳</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"https://www.baiten.cn/results/l.html?q=in:(%E7%AE%80%E9%BE%99%E9%AA%A5)"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简龙骥</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"https://www.baiten.cn/results/l.html?q=in:(%E9%83%91%E8%BF%9B)"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郑进</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"https://www.baiten.cn/results/l.html?q=in:(%E5%90%91%E6%96%87%E8%89%AF)"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向文良</w:t>
            </w:r>
            <w:r>
              <w:rPr>
                <w:rStyle w:val="7"/>
                <w:rFonts w:ascii="Times New Roman" w:eastAsia="仿宋"/>
                <w:color w:val="auto"/>
                <w:sz w:val="21"/>
                <w:szCs w:val="21"/>
                <w:u w:val="none"/>
                <w:lang w:bidi="ar"/>
              </w:rPr>
              <w:fldChar w:fldCharType="end"/>
            </w:r>
          </w:p>
        </w:tc>
        <w:tc>
          <w:tcPr>
            <w:tcW w:w="722" w:type="dxa"/>
            <w:tcBorders>
              <w:top w:val="single" w:color="auto" w:sz="4" w:space="0"/>
              <w:left w:val="single" w:color="auto" w:sz="4" w:space="0"/>
              <w:bottom w:val="single" w:color="auto" w:sz="4" w:space="0"/>
              <w:right w:val="single" w:color="auto" w:sz="8" w:space="0"/>
            </w:tcBorders>
            <w:vAlign w:val="center"/>
          </w:tcPr>
          <w:p w14:paraId="5263254C">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r w14:paraId="50189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5" w:type="dxa"/>
            <w:tcBorders>
              <w:top w:val="single" w:color="auto" w:sz="4" w:space="0"/>
              <w:left w:val="single" w:color="auto" w:sz="8" w:space="0"/>
              <w:bottom w:val="single" w:color="auto" w:sz="4" w:space="0"/>
              <w:right w:val="single" w:color="auto" w:sz="4" w:space="0"/>
            </w:tcBorders>
          </w:tcPr>
          <w:p w14:paraId="0806B042">
            <w:pPr>
              <w:pStyle w:val="3"/>
              <w:spacing w:line="240" w:lineRule="auto"/>
              <w:ind w:firstLine="0" w:firstLineChars="0"/>
              <w:jc w:val="left"/>
              <w:rPr>
                <w:rFonts w:ascii="Times New Roman" w:eastAsia="仿宋"/>
                <w:sz w:val="21"/>
                <w:szCs w:val="21"/>
              </w:rPr>
            </w:pPr>
            <w:r>
              <w:rPr>
                <w:rFonts w:ascii="Times New Roman" w:eastAsia="仿宋"/>
                <w:sz w:val="21"/>
                <w:szCs w:val="21"/>
              </w:rPr>
              <w:t>发明专利</w:t>
            </w:r>
          </w:p>
        </w:tc>
        <w:tc>
          <w:tcPr>
            <w:tcW w:w="1573" w:type="dxa"/>
            <w:tcBorders>
              <w:top w:val="single" w:color="auto" w:sz="4" w:space="0"/>
              <w:left w:val="single" w:color="auto" w:sz="4" w:space="0"/>
              <w:bottom w:val="single" w:color="auto" w:sz="4" w:space="0"/>
              <w:right w:val="single" w:color="auto" w:sz="4" w:space="0"/>
            </w:tcBorders>
          </w:tcPr>
          <w:p w14:paraId="03A478FF">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一种水质检测仪</w:t>
            </w:r>
          </w:p>
        </w:tc>
        <w:tc>
          <w:tcPr>
            <w:tcW w:w="745" w:type="dxa"/>
            <w:tcBorders>
              <w:top w:val="single" w:color="auto" w:sz="4" w:space="0"/>
              <w:left w:val="single" w:color="auto" w:sz="4" w:space="0"/>
              <w:bottom w:val="single" w:color="auto" w:sz="4" w:space="0"/>
              <w:right w:val="single" w:color="auto" w:sz="4" w:space="0"/>
            </w:tcBorders>
          </w:tcPr>
          <w:p w14:paraId="57C277C5">
            <w:pPr>
              <w:pStyle w:val="3"/>
              <w:spacing w:line="240" w:lineRule="auto"/>
              <w:ind w:firstLine="0" w:firstLineChars="0"/>
              <w:jc w:val="left"/>
              <w:rPr>
                <w:rFonts w:ascii="Times New Roman" w:eastAsia="仿宋"/>
                <w:sz w:val="21"/>
                <w:szCs w:val="21"/>
              </w:rPr>
            </w:pPr>
            <w:r>
              <w:rPr>
                <w:rFonts w:ascii="Times New Roman" w:eastAsia="仿宋"/>
                <w:sz w:val="21"/>
                <w:szCs w:val="21"/>
              </w:rPr>
              <w:t>中国</w:t>
            </w:r>
          </w:p>
        </w:tc>
        <w:tc>
          <w:tcPr>
            <w:tcW w:w="862" w:type="dxa"/>
            <w:tcBorders>
              <w:top w:val="single" w:color="auto" w:sz="4" w:space="0"/>
              <w:left w:val="single" w:color="auto" w:sz="4" w:space="0"/>
              <w:bottom w:val="single" w:color="auto" w:sz="4" w:space="0"/>
              <w:right w:val="single" w:color="auto" w:sz="4" w:space="0"/>
            </w:tcBorders>
          </w:tcPr>
          <w:p w14:paraId="5A79B60D">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ZL2022101444362</w:t>
            </w:r>
          </w:p>
        </w:tc>
        <w:tc>
          <w:tcPr>
            <w:tcW w:w="1009" w:type="dxa"/>
            <w:tcBorders>
              <w:top w:val="single" w:color="auto" w:sz="4" w:space="0"/>
              <w:left w:val="single" w:color="auto" w:sz="4" w:space="0"/>
              <w:bottom w:val="single" w:color="auto" w:sz="4" w:space="0"/>
              <w:right w:val="single" w:color="auto" w:sz="4" w:space="0"/>
            </w:tcBorders>
          </w:tcPr>
          <w:p w14:paraId="0A4A09BC">
            <w:pPr>
              <w:pStyle w:val="3"/>
              <w:spacing w:line="240" w:lineRule="auto"/>
              <w:ind w:firstLine="0" w:firstLineChars="0"/>
              <w:jc w:val="left"/>
              <w:rPr>
                <w:rFonts w:ascii="Times New Roman" w:eastAsia="仿宋"/>
                <w:sz w:val="21"/>
                <w:szCs w:val="21"/>
              </w:rPr>
            </w:pPr>
            <w:r>
              <w:rPr>
                <w:rFonts w:ascii="Times New Roman" w:eastAsia="仿宋"/>
                <w:sz w:val="21"/>
                <w:szCs w:val="21"/>
                <w:lang w:bidi="ar"/>
              </w:rPr>
              <w:t>2022-04-26</w:t>
            </w:r>
          </w:p>
        </w:tc>
        <w:tc>
          <w:tcPr>
            <w:tcW w:w="1094" w:type="dxa"/>
            <w:tcBorders>
              <w:top w:val="single" w:color="auto" w:sz="4" w:space="0"/>
              <w:left w:val="single" w:color="auto" w:sz="4" w:space="0"/>
              <w:bottom w:val="single" w:color="auto" w:sz="4" w:space="0"/>
              <w:right w:val="single" w:color="auto" w:sz="4" w:space="0"/>
            </w:tcBorders>
          </w:tcPr>
          <w:p w14:paraId="5564322F">
            <w:pPr>
              <w:pStyle w:val="3"/>
              <w:spacing w:line="240" w:lineRule="auto"/>
              <w:ind w:firstLine="0" w:firstLineChars="0"/>
              <w:jc w:val="left"/>
              <w:rPr>
                <w:rFonts w:ascii="Times New Roman" w:eastAsia="仿宋"/>
                <w:sz w:val="21"/>
                <w:szCs w:val="21"/>
              </w:rPr>
            </w:pPr>
            <w:r>
              <w:rPr>
                <w:rFonts w:ascii="Times New Roman" w:eastAsia="仿宋"/>
                <w:sz w:val="21"/>
                <w:szCs w:val="21"/>
              </w:rPr>
              <w:t>5106185</w:t>
            </w:r>
          </w:p>
        </w:tc>
        <w:tc>
          <w:tcPr>
            <w:tcW w:w="1022" w:type="dxa"/>
            <w:tcBorders>
              <w:top w:val="single" w:color="auto" w:sz="4" w:space="0"/>
              <w:left w:val="single" w:color="auto" w:sz="4" w:space="0"/>
              <w:bottom w:val="single" w:color="auto" w:sz="4" w:space="0"/>
              <w:right w:val="single" w:color="auto" w:sz="4" w:space="0"/>
            </w:tcBorders>
          </w:tcPr>
          <w:p w14:paraId="7FE61A73">
            <w:pPr>
              <w:pStyle w:val="3"/>
              <w:spacing w:line="240" w:lineRule="auto"/>
              <w:ind w:firstLine="0" w:firstLineChars="0"/>
              <w:jc w:val="left"/>
              <w:rPr>
                <w:rFonts w:ascii="Times New Roman" w:eastAsia="仿宋"/>
                <w:sz w:val="21"/>
                <w:szCs w:val="21"/>
              </w:rPr>
            </w:pPr>
            <w:r>
              <w:rPr>
                <w:rFonts w:ascii="Times New Roman" w:eastAsia="仿宋"/>
                <w:sz w:val="21"/>
                <w:szCs w:val="21"/>
              </w:rPr>
              <w:t>四川清和科技有限公司</w:t>
            </w:r>
          </w:p>
        </w:tc>
        <w:tc>
          <w:tcPr>
            <w:tcW w:w="1243" w:type="dxa"/>
            <w:tcBorders>
              <w:top w:val="single" w:color="auto" w:sz="4" w:space="0"/>
              <w:left w:val="single" w:color="auto" w:sz="4" w:space="0"/>
              <w:bottom w:val="single" w:color="auto" w:sz="4" w:space="0"/>
              <w:right w:val="single" w:color="auto" w:sz="4" w:space="0"/>
            </w:tcBorders>
          </w:tcPr>
          <w:p w14:paraId="3991A4C4">
            <w:pPr>
              <w:pStyle w:val="3"/>
              <w:spacing w:line="240" w:lineRule="auto"/>
              <w:ind w:firstLine="0" w:firstLineChars="0"/>
              <w:jc w:val="left"/>
              <w:rPr>
                <w:rFonts w:ascii="Times New Roman" w:eastAsia="仿宋"/>
                <w:sz w:val="21"/>
                <w:szCs w:val="21"/>
              </w:rPr>
            </w:pPr>
            <w:r>
              <w:fldChar w:fldCharType="begin"/>
            </w:r>
            <w:r>
              <w:instrText xml:space="preserve"> HYPERLINK "https://www.baiten.cn/results/l.html?q=in:(%E5%90%91%E6%96%87%E8%89%AF)"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向文良</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"https://www.baiten.cn/results/l.html?q=in:(%E6%9D%8E%E5%BB%BA)" \l "1/CN202111449834.7/sqdetail/_blank" \t "https://www.baiten.cn/patent/detail/2b60be425d08ef353b916c19d90cfcf556e7a41d111205fa?sc=&amp;fq=&amp;type=&amp;sort=&amp;sortField=&amp;q=%E4%B8%80%E7%A7%8D%E7%8E%AF%E5%A2%83%E6%B1%A1%E6%B0%B4%E6%B5%81%E9%87%8F%E6%A3%80%E6%B5%8B%E8%A3%85%E7%BD%AE%E5%8F%8A%E6%B1%A1%E6%B0%B4%E" </w:instrText>
            </w:r>
            <w:r>
              <w:fldChar w:fldCharType="separate"/>
            </w:r>
            <w:r>
              <w:rPr>
                <w:rStyle w:val="7"/>
                <w:rFonts w:ascii="Times New Roman" w:eastAsia="仿宋"/>
                <w:color w:val="auto"/>
                <w:sz w:val="21"/>
                <w:szCs w:val="21"/>
                <w:u w:val="none"/>
                <w:lang w:bidi="ar"/>
              </w:rPr>
              <w:t>李建</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"https://www.baiten.cn/results/l.html?q=in:(%E5%88%98%E5%AD%A6%E9%98%B3)"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刘学阳</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"https://www.baiten.cn/results/l.html?q=in:(%E9%83%91%E8%BF%9B)"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郑进</w:t>
            </w:r>
            <w:r>
              <w:rPr>
                <w:rStyle w:val="7"/>
                <w:rFonts w:ascii="Times New Roman" w:eastAsia="仿宋"/>
                <w:color w:val="auto"/>
                <w:sz w:val="21"/>
                <w:szCs w:val="21"/>
                <w:u w:val="none"/>
                <w:lang w:bidi="ar"/>
              </w:rPr>
              <w:fldChar w:fldCharType="end"/>
            </w:r>
            <w:r>
              <w:rPr>
                <w:rFonts w:ascii="Times New Roman" w:eastAsia="仿宋"/>
                <w:sz w:val="21"/>
                <w:szCs w:val="21"/>
                <w:lang w:bidi="ar"/>
              </w:rPr>
              <w:t xml:space="preserve">, </w:t>
            </w:r>
            <w:r>
              <w:fldChar w:fldCharType="begin"/>
            </w:r>
            <w:r>
              <w:instrText xml:space="preserve"> HYPERLINK "https://www.baiten.cn/results/l.html?q=in:(%E7%AE%80%E9%BE%99%E9%AA%A5)" \l "1/CN202210250008.8/sqdetail/_blank" \t "https://www.baiten.cn/patent/detail/bfbaba5a9edd250b8a2a6dee48b089e9192cd90e2439b416?sc=&amp;fq=&amp;type=&amp;sort=&amp;sortField=&amp;q=%E4%B8%80%E7%A7%8D%E5%BA%95%E6%B3%A5%E6%B2%BB%E7%90%86%E5%B7%A5%E7%A8%8B%E8%8F%8C%E5%9B%BA%E5%8C%96%E9%A2%97%E7%B2%92%E6%8A%95%E6%94%BE%E" </w:instrText>
            </w:r>
            <w:r>
              <w:fldChar w:fldCharType="separate"/>
            </w:r>
            <w:r>
              <w:rPr>
                <w:rStyle w:val="7"/>
                <w:rFonts w:ascii="Times New Roman" w:eastAsia="仿宋"/>
                <w:color w:val="auto"/>
                <w:sz w:val="21"/>
                <w:szCs w:val="21"/>
                <w:u w:val="none"/>
                <w:lang w:bidi="ar"/>
              </w:rPr>
              <w:t>简龙骥</w:t>
            </w:r>
            <w:r>
              <w:rPr>
                <w:rStyle w:val="7"/>
                <w:rFonts w:ascii="Times New Roman" w:eastAsia="仿宋"/>
                <w:color w:val="auto"/>
                <w:sz w:val="21"/>
                <w:szCs w:val="21"/>
                <w:u w:val="none"/>
                <w:lang w:bidi="ar"/>
              </w:rPr>
              <w:fldChar w:fldCharType="end"/>
            </w:r>
            <w:r>
              <w:rPr>
                <w:rFonts w:ascii="Times New Roman" w:eastAsia="仿宋"/>
                <w:sz w:val="21"/>
                <w:szCs w:val="21"/>
                <w:lang w:bidi="ar"/>
              </w:rPr>
              <w:t>, 宋菲菲</w:t>
            </w:r>
          </w:p>
        </w:tc>
        <w:tc>
          <w:tcPr>
            <w:tcW w:w="722" w:type="dxa"/>
            <w:tcBorders>
              <w:top w:val="single" w:color="auto" w:sz="4" w:space="0"/>
              <w:left w:val="single" w:color="auto" w:sz="4" w:space="0"/>
              <w:bottom w:val="single" w:color="auto" w:sz="4" w:space="0"/>
              <w:right w:val="single" w:color="auto" w:sz="8" w:space="0"/>
            </w:tcBorders>
            <w:vAlign w:val="center"/>
          </w:tcPr>
          <w:p w14:paraId="236AB7C4">
            <w:pPr>
              <w:pStyle w:val="3"/>
              <w:spacing w:line="240" w:lineRule="auto"/>
              <w:ind w:firstLine="0" w:firstLineChars="0"/>
              <w:jc w:val="center"/>
              <w:rPr>
                <w:rFonts w:ascii="Times New Roman" w:eastAsia="仿宋"/>
                <w:color w:val="000000" w:themeColor="text1"/>
                <w:sz w:val="21"/>
                <w:szCs w:val="21"/>
                <w14:textFill>
                  <w14:solidFill>
                    <w14:schemeClr w14:val="tx1"/>
                  </w14:solidFill>
                </w14:textFill>
              </w:rPr>
            </w:pPr>
            <w:r>
              <w:rPr>
                <w:rFonts w:ascii="Times New Roman" w:eastAsia="仿宋"/>
                <w:color w:val="000000"/>
                <w:sz w:val="21"/>
                <w:szCs w:val="21"/>
              </w:rPr>
              <w:t>有效</w:t>
            </w:r>
          </w:p>
        </w:tc>
      </w:tr>
    </w:tbl>
    <w:p w14:paraId="26188ABC">
      <w:pPr>
        <w:pStyle w:val="8"/>
        <w:widowControl/>
        <w:numPr>
          <w:ilvl w:val="-1"/>
          <w:numId w:val="0"/>
        </w:numPr>
        <w:shd w:val="clear" w:color="auto" w:fill="FFFFFF"/>
        <w:ind w:right="1450" w:firstLineChars="0"/>
        <w:outlineLvl w:val="0"/>
        <w:rPr>
          <w:rFonts w:hint="eastAsia" w:ascii="Times New Roman" w:hAnsi="Times New Roman" w:eastAsia="黑体"/>
          <w:color w:val="000000"/>
          <w:kern w:val="0"/>
          <w:sz w:val="32"/>
          <w:szCs w:val="32"/>
          <w:lang w:val="en-US" w:eastAsia="zh-CN"/>
        </w:rPr>
      </w:pPr>
    </w:p>
    <w:p w14:paraId="4F58B3C0">
      <w:pPr>
        <w:pStyle w:val="8"/>
        <w:widowControl/>
        <w:numPr>
          <w:ilvl w:val="-1"/>
          <w:numId w:val="0"/>
        </w:numPr>
        <w:shd w:val="clear" w:color="auto" w:fill="FFFFFF"/>
        <w:ind w:right="1450" w:firstLineChars="0"/>
        <w:outlineLvl w:val="0"/>
        <w:rPr>
          <w:rFonts w:hint="eastAsia" w:ascii="Times New Roman" w:hAnsi="Times New Roman" w:eastAsia="黑体"/>
          <w:color w:val="000000"/>
          <w:kern w:val="0"/>
          <w:sz w:val="32"/>
          <w:szCs w:val="32"/>
          <w:lang w:val="en-US" w:eastAsia="zh-CN"/>
        </w:rPr>
      </w:pPr>
    </w:p>
    <w:p w14:paraId="4206D042">
      <w:pPr>
        <w:pStyle w:val="8"/>
        <w:widowControl/>
        <w:numPr>
          <w:ilvl w:val="-1"/>
          <w:numId w:val="0"/>
        </w:numPr>
        <w:shd w:val="clear" w:color="auto" w:fill="FFFFFF"/>
        <w:ind w:right="1450" w:firstLineChars="0"/>
        <w:outlineLvl w:val="0"/>
        <w:rPr>
          <w:rFonts w:hint="eastAsia" w:ascii="Times New Roman" w:hAnsi="Times New Roman" w:eastAsia="黑体"/>
          <w:color w:val="000000"/>
          <w:kern w:val="0"/>
          <w:sz w:val="32"/>
          <w:szCs w:val="32"/>
          <w:lang w:val="en-US" w:eastAsia="zh-CN"/>
        </w:rPr>
      </w:pPr>
    </w:p>
    <w:p w14:paraId="7175E671">
      <w:pPr>
        <w:pStyle w:val="8"/>
        <w:widowControl/>
        <w:numPr>
          <w:ilvl w:val="-1"/>
          <w:numId w:val="0"/>
        </w:numPr>
        <w:shd w:val="clear" w:color="auto" w:fill="FFFFFF"/>
        <w:ind w:right="1450" w:firstLineChars="0"/>
        <w:outlineLvl w:val="0"/>
        <w:rPr>
          <w:rFonts w:ascii="Times New Roman" w:hAnsi="Times New Roman" w:eastAsia="黑体"/>
          <w:color w:val="000000"/>
          <w:kern w:val="0"/>
          <w:sz w:val="32"/>
          <w:szCs w:val="32"/>
        </w:rPr>
      </w:pPr>
      <w:bookmarkStart w:id="0" w:name="_GoBack"/>
      <w:bookmarkEnd w:id="0"/>
      <w:r>
        <w:rPr>
          <w:rFonts w:hint="eastAsia" w:ascii="Times New Roman" w:hAnsi="Times New Roman" w:eastAsia="黑体"/>
          <w:color w:val="000000"/>
          <w:kern w:val="0"/>
          <w:sz w:val="32"/>
          <w:szCs w:val="32"/>
          <w:lang w:val="en-US" w:eastAsia="zh-CN"/>
        </w:rPr>
        <w:t>五、</w:t>
      </w:r>
      <w:r>
        <w:rPr>
          <w:rFonts w:ascii="Times New Roman" w:hAnsi="Times New Roman" w:eastAsia="黑体"/>
          <w:color w:val="000000"/>
          <w:kern w:val="0"/>
          <w:sz w:val="32"/>
          <w:szCs w:val="32"/>
        </w:rPr>
        <w:t>论文专著目录</w:t>
      </w:r>
    </w:p>
    <w:tbl>
      <w:tblPr>
        <w:tblStyle w:val="4"/>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976"/>
        <w:gridCol w:w="1000"/>
        <w:gridCol w:w="771"/>
        <w:gridCol w:w="671"/>
        <w:gridCol w:w="700"/>
        <w:gridCol w:w="1700"/>
        <w:gridCol w:w="586"/>
        <w:gridCol w:w="669"/>
        <w:gridCol w:w="468"/>
      </w:tblGrid>
      <w:tr w14:paraId="62287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05" w:type="dxa"/>
            <w:tcBorders>
              <w:top w:val="single" w:color="auto" w:sz="8" w:space="0"/>
              <w:left w:val="single" w:color="auto" w:sz="8" w:space="0"/>
              <w:bottom w:val="single" w:color="auto" w:sz="4" w:space="0"/>
              <w:right w:val="single" w:color="auto" w:sz="4" w:space="0"/>
            </w:tcBorders>
            <w:vAlign w:val="center"/>
          </w:tcPr>
          <w:p w14:paraId="1D6F9C32">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序号</w:t>
            </w:r>
          </w:p>
        </w:tc>
        <w:tc>
          <w:tcPr>
            <w:tcW w:w="1976" w:type="dxa"/>
            <w:tcBorders>
              <w:top w:val="single" w:color="auto" w:sz="8" w:space="0"/>
              <w:left w:val="single" w:color="auto" w:sz="4" w:space="0"/>
              <w:bottom w:val="single" w:color="auto" w:sz="4" w:space="0"/>
              <w:right w:val="single" w:color="auto" w:sz="4" w:space="0"/>
            </w:tcBorders>
            <w:vAlign w:val="center"/>
          </w:tcPr>
          <w:p w14:paraId="5DC7F038">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论文（专著）</w:t>
            </w:r>
          </w:p>
          <w:p w14:paraId="5A578E2D">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名称/刊名</w:t>
            </w:r>
          </w:p>
          <w:p w14:paraId="6BF63B86">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/作者</w:t>
            </w:r>
          </w:p>
        </w:tc>
        <w:tc>
          <w:tcPr>
            <w:tcW w:w="1000" w:type="dxa"/>
            <w:tcBorders>
              <w:top w:val="single" w:color="auto" w:sz="8" w:space="0"/>
              <w:left w:val="single" w:color="auto" w:sz="4" w:space="0"/>
              <w:bottom w:val="single" w:color="auto" w:sz="4" w:space="0"/>
              <w:right w:val="single" w:color="auto" w:sz="4" w:space="0"/>
            </w:tcBorders>
            <w:vAlign w:val="center"/>
          </w:tcPr>
          <w:p w14:paraId="60566216">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年卷页码</w:t>
            </w:r>
          </w:p>
          <w:p w14:paraId="6CFDE119">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（xx年xx卷</w:t>
            </w:r>
          </w:p>
          <w:p w14:paraId="62B166A1">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xx页）</w:t>
            </w:r>
          </w:p>
        </w:tc>
        <w:tc>
          <w:tcPr>
            <w:tcW w:w="771" w:type="dxa"/>
            <w:tcBorders>
              <w:top w:val="single" w:color="auto" w:sz="8" w:space="0"/>
              <w:left w:val="single" w:color="auto" w:sz="4" w:space="0"/>
              <w:bottom w:val="single" w:color="auto" w:sz="4" w:space="0"/>
              <w:right w:val="single" w:color="auto" w:sz="4" w:space="0"/>
            </w:tcBorders>
            <w:vAlign w:val="center"/>
          </w:tcPr>
          <w:p w14:paraId="4ABB13B7">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发表时间（年月日）</w:t>
            </w:r>
          </w:p>
        </w:tc>
        <w:tc>
          <w:tcPr>
            <w:tcW w:w="671" w:type="dxa"/>
            <w:tcBorders>
              <w:top w:val="single" w:color="auto" w:sz="8" w:space="0"/>
              <w:left w:val="single" w:color="auto" w:sz="4" w:space="0"/>
              <w:bottom w:val="single" w:color="auto" w:sz="4" w:space="0"/>
              <w:right w:val="single" w:color="auto" w:sz="4" w:space="0"/>
            </w:tcBorders>
            <w:vAlign w:val="center"/>
          </w:tcPr>
          <w:p w14:paraId="05F03C89">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通讯作者（含共同）</w:t>
            </w:r>
          </w:p>
        </w:tc>
        <w:tc>
          <w:tcPr>
            <w:tcW w:w="700" w:type="dxa"/>
            <w:tcBorders>
              <w:top w:val="single" w:color="auto" w:sz="8" w:space="0"/>
              <w:left w:val="single" w:color="auto" w:sz="4" w:space="0"/>
              <w:bottom w:val="single" w:color="auto" w:sz="4" w:space="0"/>
              <w:right w:val="single" w:color="auto" w:sz="4" w:space="0"/>
            </w:tcBorders>
            <w:vAlign w:val="center"/>
          </w:tcPr>
          <w:p w14:paraId="6C4EFA35">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第一作者（含共同）</w:t>
            </w:r>
          </w:p>
        </w:tc>
        <w:tc>
          <w:tcPr>
            <w:tcW w:w="1700" w:type="dxa"/>
            <w:tcBorders>
              <w:top w:val="single" w:color="auto" w:sz="8" w:space="0"/>
              <w:left w:val="single" w:color="auto" w:sz="4" w:space="0"/>
              <w:bottom w:val="single" w:color="auto" w:sz="4" w:space="0"/>
              <w:right w:val="single" w:color="auto" w:sz="4" w:space="0"/>
            </w:tcBorders>
            <w:vAlign w:val="center"/>
          </w:tcPr>
          <w:p w14:paraId="2CE1A410">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国内作者</w:t>
            </w:r>
          </w:p>
        </w:tc>
        <w:tc>
          <w:tcPr>
            <w:tcW w:w="586" w:type="dxa"/>
            <w:tcBorders>
              <w:top w:val="single" w:color="auto" w:sz="8" w:space="0"/>
              <w:left w:val="single" w:color="auto" w:sz="4" w:space="0"/>
              <w:bottom w:val="single" w:color="auto" w:sz="4" w:space="0"/>
              <w:right w:val="single" w:color="auto" w:sz="4" w:space="0"/>
            </w:tcBorders>
            <w:vAlign w:val="center"/>
          </w:tcPr>
          <w:p w14:paraId="675FC75C">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他引总次数</w:t>
            </w:r>
          </w:p>
        </w:tc>
        <w:tc>
          <w:tcPr>
            <w:tcW w:w="669" w:type="dxa"/>
            <w:tcBorders>
              <w:top w:val="single" w:color="auto" w:sz="8" w:space="0"/>
              <w:left w:val="single" w:color="auto" w:sz="4" w:space="0"/>
              <w:bottom w:val="single" w:color="auto" w:sz="4" w:space="0"/>
              <w:right w:val="single" w:color="auto" w:sz="4" w:space="0"/>
            </w:tcBorders>
            <w:vAlign w:val="center"/>
          </w:tcPr>
          <w:p w14:paraId="6070148C">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检索数据库</w:t>
            </w:r>
          </w:p>
        </w:tc>
        <w:tc>
          <w:tcPr>
            <w:tcW w:w="468" w:type="dxa"/>
            <w:tcBorders>
              <w:top w:val="single" w:color="auto" w:sz="8" w:space="0"/>
              <w:left w:val="single" w:color="auto" w:sz="4" w:space="0"/>
              <w:bottom w:val="single" w:color="auto" w:sz="4" w:space="0"/>
              <w:right w:val="single" w:color="auto" w:sz="8" w:space="0"/>
            </w:tcBorders>
            <w:vAlign w:val="center"/>
          </w:tcPr>
          <w:p w14:paraId="46D12FED">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论文署名单位是否包含国外单位</w:t>
            </w:r>
          </w:p>
        </w:tc>
      </w:tr>
      <w:tr w14:paraId="23307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05" w:type="dxa"/>
            <w:tcBorders>
              <w:top w:val="single" w:color="auto" w:sz="4" w:space="0"/>
              <w:left w:val="single" w:color="auto" w:sz="8" w:space="0"/>
              <w:bottom w:val="single" w:color="auto" w:sz="4" w:space="0"/>
              <w:right w:val="single" w:color="auto" w:sz="4" w:space="0"/>
            </w:tcBorders>
            <w:vAlign w:val="center"/>
          </w:tcPr>
          <w:p w14:paraId="450E5286">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1</w:t>
            </w:r>
          </w:p>
        </w:tc>
        <w:tc>
          <w:tcPr>
            <w:tcW w:w="1976" w:type="dxa"/>
            <w:tcBorders>
              <w:top w:val="single" w:color="auto" w:sz="4" w:space="0"/>
              <w:left w:val="single" w:color="auto" w:sz="4" w:space="0"/>
              <w:bottom w:val="single" w:color="auto" w:sz="4" w:space="0"/>
              <w:right w:val="single" w:color="auto" w:sz="4" w:space="0"/>
            </w:tcBorders>
            <w:vAlign w:val="center"/>
          </w:tcPr>
          <w:p w14:paraId="5180ADF4">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A novel cold-adapted pyrethroid-degrading esterase from Bacillus subtilis J6 and its application for pyrethroid-residual alleviation in food matrix/Journal of Hazardous Materials/Mengmei Zhang</w:t>
            </w:r>
          </w:p>
        </w:tc>
        <w:tc>
          <w:tcPr>
            <w:tcW w:w="1000" w:type="dxa"/>
            <w:tcBorders>
              <w:top w:val="single" w:color="auto" w:sz="4" w:space="0"/>
              <w:left w:val="single" w:color="auto" w:sz="4" w:space="0"/>
              <w:bottom w:val="single" w:color="auto" w:sz="4" w:space="0"/>
              <w:right w:val="single" w:color="auto" w:sz="4" w:space="0"/>
            </w:tcBorders>
            <w:vAlign w:val="center"/>
          </w:tcPr>
          <w:p w14:paraId="509E4A39">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2024年463卷132847页</w:t>
            </w:r>
          </w:p>
        </w:tc>
        <w:tc>
          <w:tcPr>
            <w:tcW w:w="771" w:type="dxa"/>
            <w:tcBorders>
              <w:top w:val="single" w:color="auto" w:sz="4" w:space="0"/>
              <w:left w:val="single" w:color="auto" w:sz="4" w:space="0"/>
              <w:bottom w:val="single" w:color="auto" w:sz="4" w:space="0"/>
              <w:right w:val="single" w:color="auto" w:sz="4" w:space="0"/>
            </w:tcBorders>
            <w:vAlign w:val="center"/>
          </w:tcPr>
          <w:p w14:paraId="63924BB7">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2024-02-05</w:t>
            </w:r>
          </w:p>
        </w:tc>
        <w:tc>
          <w:tcPr>
            <w:tcW w:w="671" w:type="dxa"/>
            <w:tcBorders>
              <w:top w:val="single" w:color="auto" w:sz="4" w:space="0"/>
              <w:left w:val="single" w:color="auto" w:sz="4" w:space="0"/>
              <w:bottom w:val="single" w:color="auto" w:sz="4" w:space="0"/>
              <w:right w:val="single" w:color="auto" w:sz="4" w:space="0"/>
            </w:tcBorders>
            <w:vAlign w:val="center"/>
          </w:tcPr>
          <w:p w14:paraId="7E6F919B">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Shuliang Liu</w:t>
            </w:r>
          </w:p>
        </w:tc>
        <w:tc>
          <w:tcPr>
            <w:tcW w:w="700" w:type="dxa"/>
            <w:tcBorders>
              <w:top w:val="single" w:color="auto" w:sz="4" w:space="0"/>
              <w:left w:val="single" w:color="auto" w:sz="4" w:space="0"/>
              <w:bottom w:val="single" w:color="auto" w:sz="4" w:space="0"/>
              <w:right w:val="single" w:color="auto" w:sz="4" w:space="0"/>
            </w:tcBorders>
            <w:vAlign w:val="center"/>
          </w:tcPr>
          <w:p w14:paraId="1931D741">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Mengmei Zhang</w:t>
            </w:r>
          </w:p>
        </w:tc>
        <w:tc>
          <w:tcPr>
            <w:tcW w:w="1700" w:type="dxa"/>
            <w:tcBorders>
              <w:top w:val="single" w:color="auto" w:sz="4" w:space="0"/>
              <w:left w:val="single" w:color="auto" w:sz="4" w:space="0"/>
              <w:bottom w:val="single" w:color="auto" w:sz="4" w:space="0"/>
              <w:right w:val="single" w:color="auto" w:sz="4" w:space="0"/>
            </w:tcBorders>
            <w:vAlign w:val="center"/>
          </w:tcPr>
          <w:p w14:paraId="281B9A7A">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Mengmei Zhang, Kun Yang, Li Yang, Yangyu Diao, Xingjie Wang, Kaidi Hu, Qin Li, Jianlong Li, Ning Zhao, Li He, Shujuan Chen, Aiping Liu, Xiaolin Ao, Yong Yang, Shuliang Liu</w:t>
            </w:r>
          </w:p>
        </w:tc>
        <w:tc>
          <w:tcPr>
            <w:tcW w:w="586" w:type="dxa"/>
            <w:tcBorders>
              <w:top w:val="single" w:color="auto" w:sz="4" w:space="0"/>
              <w:left w:val="single" w:color="auto" w:sz="4" w:space="0"/>
              <w:bottom w:val="single" w:color="auto" w:sz="4" w:space="0"/>
              <w:right w:val="single" w:color="auto" w:sz="4" w:space="0"/>
            </w:tcBorders>
            <w:vAlign w:val="center"/>
          </w:tcPr>
          <w:p w14:paraId="46020732">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1</w:t>
            </w:r>
          </w:p>
        </w:tc>
        <w:tc>
          <w:tcPr>
            <w:tcW w:w="669" w:type="dxa"/>
            <w:tcBorders>
              <w:top w:val="single" w:color="auto" w:sz="4" w:space="0"/>
              <w:left w:val="single" w:color="auto" w:sz="4" w:space="0"/>
              <w:bottom w:val="single" w:color="auto" w:sz="4" w:space="0"/>
              <w:right w:val="single" w:color="auto" w:sz="4" w:space="0"/>
            </w:tcBorders>
            <w:vAlign w:val="center"/>
          </w:tcPr>
          <w:p w14:paraId="56DAF0F0">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SCIE</w:t>
            </w:r>
          </w:p>
        </w:tc>
        <w:tc>
          <w:tcPr>
            <w:tcW w:w="468" w:type="dxa"/>
            <w:tcBorders>
              <w:top w:val="single" w:color="auto" w:sz="4" w:space="0"/>
              <w:left w:val="single" w:color="auto" w:sz="4" w:space="0"/>
              <w:bottom w:val="single" w:color="auto" w:sz="4" w:space="0"/>
              <w:right w:val="single" w:color="auto" w:sz="8" w:space="0"/>
            </w:tcBorders>
            <w:vAlign w:val="center"/>
          </w:tcPr>
          <w:p w14:paraId="285A16FB">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否</w:t>
            </w:r>
          </w:p>
        </w:tc>
      </w:tr>
      <w:tr w14:paraId="5C7D1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05" w:type="dxa"/>
            <w:tcBorders>
              <w:top w:val="single" w:color="auto" w:sz="4" w:space="0"/>
              <w:left w:val="single" w:color="auto" w:sz="8" w:space="0"/>
              <w:bottom w:val="single" w:color="auto" w:sz="4" w:space="0"/>
              <w:right w:val="single" w:color="auto" w:sz="4" w:space="0"/>
            </w:tcBorders>
            <w:vAlign w:val="center"/>
          </w:tcPr>
          <w:p w14:paraId="1511B856">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2</w:t>
            </w:r>
          </w:p>
        </w:tc>
        <w:tc>
          <w:tcPr>
            <w:tcW w:w="1976" w:type="dxa"/>
            <w:tcBorders>
              <w:top w:val="single" w:color="auto" w:sz="4" w:space="0"/>
              <w:left w:val="single" w:color="auto" w:sz="4" w:space="0"/>
              <w:bottom w:val="single" w:color="auto" w:sz="4" w:space="0"/>
              <w:right w:val="single" w:color="auto" w:sz="4" w:space="0"/>
            </w:tcBorders>
            <w:vAlign w:val="center"/>
          </w:tcPr>
          <w:p w14:paraId="63D98425">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Mechanism of β-cypermethrin metabolism by Bacillus cereus GW-01/Chemical Engineering Journal/Jiayuan Zhao</w:t>
            </w:r>
          </w:p>
        </w:tc>
        <w:tc>
          <w:tcPr>
            <w:tcW w:w="1000" w:type="dxa"/>
            <w:tcBorders>
              <w:top w:val="single" w:color="auto" w:sz="4" w:space="0"/>
              <w:left w:val="single" w:color="auto" w:sz="4" w:space="0"/>
              <w:bottom w:val="single" w:color="auto" w:sz="4" w:space="0"/>
              <w:right w:val="single" w:color="auto" w:sz="4" w:space="0"/>
            </w:tcBorders>
            <w:vAlign w:val="center"/>
          </w:tcPr>
          <w:p w14:paraId="2AAF7588">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2022年430卷132961页</w:t>
            </w:r>
          </w:p>
        </w:tc>
        <w:tc>
          <w:tcPr>
            <w:tcW w:w="771" w:type="dxa"/>
            <w:tcBorders>
              <w:top w:val="single" w:color="auto" w:sz="4" w:space="0"/>
              <w:left w:val="single" w:color="auto" w:sz="4" w:space="0"/>
              <w:bottom w:val="single" w:color="auto" w:sz="4" w:space="0"/>
              <w:right w:val="single" w:color="auto" w:sz="4" w:space="0"/>
            </w:tcBorders>
            <w:vAlign w:val="center"/>
          </w:tcPr>
          <w:p w14:paraId="283CA013">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2022-02-15</w:t>
            </w:r>
          </w:p>
        </w:tc>
        <w:tc>
          <w:tcPr>
            <w:tcW w:w="671" w:type="dxa"/>
            <w:tcBorders>
              <w:top w:val="single" w:color="auto" w:sz="4" w:space="0"/>
              <w:left w:val="single" w:color="auto" w:sz="4" w:space="0"/>
              <w:bottom w:val="single" w:color="auto" w:sz="4" w:space="0"/>
              <w:right w:val="single" w:color="auto" w:sz="4" w:space="0"/>
            </w:tcBorders>
            <w:vAlign w:val="center"/>
          </w:tcPr>
          <w:p w14:paraId="38D5BF30">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Jiayuan Zhao</w:t>
            </w:r>
          </w:p>
        </w:tc>
        <w:tc>
          <w:tcPr>
            <w:tcW w:w="700" w:type="dxa"/>
            <w:tcBorders>
              <w:top w:val="single" w:color="auto" w:sz="4" w:space="0"/>
              <w:left w:val="single" w:color="auto" w:sz="4" w:space="0"/>
              <w:bottom w:val="single" w:color="auto" w:sz="4" w:space="0"/>
              <w:right w:val="single" w:color="auto" w:sz="4" w:space="0"/>
            </w:tcBorders>
            <w:vAlign w:val="center"/>
          </w:tcPr>
          <w:p w14:paraId="7B145672">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Jiayuan Zhao</w:t>
            </w:r>
          </w:p>
        </w:tc>
        <w:tc>
          <w:tcPr>
            <w:tcW w:w="1700" w:type="dxa"/>
            <w:tcBorders>
              <w:top w:val="single" w:color="auto" w:sz="4" w:space="0"/>
              <w:left w:val="single" w:color="auto" w:sz="4" w:space="0"/>
              <w:bottom w:val="single" w:color="auto" w:sz="4" w:space="0"/>
              <w:right w:val="single" w:color="auto" w:sz="4" w:space="0"/>
            </w:tcBorders>
            <w:vAlign w:val="center"/>
          </w:tcPr>
          <w:p w14:paraId="56455497">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Jiayuan Zhao, Yangdan Jiang, Lanmin Gong, Xiaofeng Chen, Qingling Xie, Yan Jin, Juan Du, Shufang Wang, Gang Liu</w:t>
            </w:r>
          </w:p>
        </w:tc>
        <w:tc>
          <w:tcPr>
            <w:tcW w:w="586" w:type="dxa"/>
            <w:tcBorders>
              <w:top w:val="single" w:color="auto" w:sz="4" w:space="0"/>
              <w:left w:val="single" w:color="auto" w:sz="4" w:space="0"/>
              <w:bottom w:val="single" w:color="auto" w:sz="4" w:space="0"/>
              <w:right w:val="single" w:color="auto" w:sz="4" w:space="0"/>
            </w:tcBorders>
            <w:vAlign w:val="center"/>
          </w:tcPr>
          <w:p w14:paraId="3CCB0464">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49</w:t>
            </w:r>
          </w:p>
        </w:tc>
        <w:tc>
          <w:tcPr>
            <w:tcW w:w="669" w:type="dxa"/>
            <w:tcBorders>
              <w:top w:val="single" w:color="auto" w:sz="4" w:space="0"/>
              <w:left w:val="single" w:color="auto" w:sz="4" w:space="0"/>
              <w:bottom w:val="single" w:color="auto" w:sz="4" w:space="0"/>
              <w:right w:val="single" w:color="auto" w:sz="4" w:space="0"/>
            </w:tcBorders>
            <w:vAlign w:val="center"/>
          </w:tcPr>
          <w:p w14:paraId="53743A82">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SCIE</w:t>
            </w:r>
          </w:p>
        </w:tc>
        <w:tc>
          <w:tcPr>
            <w:tcW w:w="468" w:type="dxa"/>
            <w:tcBorders>
              <w:top w:val="single" w:color="auto" w:sz="4" w:space="0"/>
              <w:left w:val="single" w:color="auto" w:sz="4" w:space="0"/>
              <w:bottom w:val="single" w:color="auto" w:sz="4" w:space="0"/>
              <w:right w:val="single" w:color="auto" w:sz="8" w:space="0"/>
            </w:tcBorders>
            <w:vAlign w:val="center"/>
          </w:tcPr>
          <w:p w14:paraId="2CF56053">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否</w:t>
            </w:r>
          </w:p>
        </w:tc>
      </w:tr>
      <w:tr w14:paraId="1F45F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05" w:type="dxa"/>
            <w:tcBorders>
              <w:top w:val="single" w:color="auto" w:sz="4" w:space="0"/>
              <w:left w:val="single" w:color="auto" w:sz="8" w:space="0"/>
              <w:bottom w:val="single" w:color="auto" w:sz="4" w:space="0"/>
              <w:right w:val="single" w:color="auto" w:sz="4" w:space="0"/>
            </w:tcBorders>
            <w:vAlign w:val="center"/>
          </w:tcPr>
          <w:p w14:paraId="4587CC10">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3</w:t>
            </w:r>
          </w:p>
        </w:tc>
        <w:tc>
          <w:tcPr>
            <w:tcW w:w="1976" w:type="dxa"/>
            <w:tcBorders>
              <w:top w:val="single" w:color="auto" w:sz="4" w:space="0"/>
              <w:left w:val="single" w:color="auto" w:sz="4" w:space="0"/>
              <w:bottom w:val="single" w:color="auto" w:sz="4" w:space="0"/>
              <w:right w:val="single" w:color="auto" w:sz="4" w:space="0"/>
            </w:tcBorders>
            <w:vAlign w:val="center"/>
          </w:tcPr>
          <w:p w14:paraId="05AC54B0">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Simultaneous degradation of cypermethrin and its metabolite, 3-phenoxybenzoic acid, by the cooperation of Bacillus licheniformis B-1 and Sphingomonas sp. SC-1/Journal of Agricultural and Food Chemistry/Fangfang Liu</w:t>
            </w:r>
          </w:p>
        </w:tc>
        <w:tc>
          <w:tcPr>
            <w:tcW w:w="1000" w:type="dxa"/>
            <w:tcBorders>
              <w:top w:val="single" w:color="auto" w:sz="4" w:space="0"/>
              <w:left w:val="single" w:color="auto" w:sz="4" w:space="0"/>
              <w:bottom w:val="single" w:color="auto" w:sz="4" w:space="0"/>
              <w:right w:val="single" w:color="auto" w:sz="4" w:space="0"/>
            </w:tcBorders>
            <w:vAlign w:val="center"/>
          </w:tcPr>
          <w:p w14:paraId="3F39935E">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2014年62卷8256-8262页</w:t>
            </w:r>
          </w:p>
        </w:tc>
        <w:tc>
          <w:tcPr>
            <w:tcW w:w="771" w:type="dxa"/>
            <w:tcBorders>
              <w:top w:val="single" w:color="auto" w:sz="4" w:space="0"/>
              <w:left w:val="single" w:color="auto" w:sz="4" w:space="0"/>
              <w:bottom w:val="single" w:color="auto" w:sz="4" w:space="0"/>
              <w:right w:val="single" w:color="auto" w:sz="4" w:space="0"/>
            </w:tcBorders>
            <w:vAlign w:val="center"/>
          </w:tcPr>
          <w:p w14:paraId="1ED7562A">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2014-07-28</w:t>
            </w:r>
          </w:p>
        </w:tc>
        <w:tc>
          <w:tcPr>
            <w:tcW w:w="671" w:type="dxa"/>
            <w:tcBorders>
              <w:top w:val="single" w:color="auto" w:sz="4" w:space="0"/>
              <w:left w:val="single" w:color="auto" w:sz="4" w:space="0"/>
              <w:bottom w:val="single" w:color="auto" w:sz="4" w:space="0"/>
              <w:right w:val="single" w:color="auto" w:sz="4" w:space="0"/>
            </w:tcBorders>
            <w:vAlign w:val="center"/>
          </w:tcPr>
          <w:p w14:paraId="46115B01">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Kai Yao</w:t>
            </w:r>
          </w:p>
        </w:tc>
        <w:tc>
          <w:tcPr>
            <w:tcW w:w="700" w:type="dxa"/>
            <w:tcBorders>
              <w:top w:val="single" w:color="auto" w:sz="4" w:space="0"/>
              <w:left w:val="single" w:color="auto" w:sz="4" w:space="0"/>
              <w:bottom w:val="single" w:color="auto" w:sz="4" w:space="0"/>
              <w:right w:val="single" w:color="auto" w:sz="4" w:space="0"/>
            </w:tcBorders>
            <w:vAlign w:val="center"/>
          </w:tcPr>
          <w:p w14:paraId="22DD15B9">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Fangfang Liu</w:t>
            </w:r>
          </w:p>
        </w:tc>
        <w:tc>
          <w:tcPr>
            <w:tcW w:w="1700" w:type="dxa"/>
            <w:tcBorders>
              <w:top w:val="single" w:color="auto" w:sz="4" w:space="0"/>
              <w:left w:val="single" w:color="auto" w:sz="4" w:space="0"/>
              <w:bottom w:val="single" w:color="auto" w:sz="4" w:space="0"/>
              <w:right w:val="single" w:color="auto" w:sz="4" w:space="0"/>
            </w:tcBorders>
            <w:vAlign w:val="center"/>
          </w:tcPr>
          <w:p w14:paraId="16972450">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Fangfang Liu, Yuanlong Chi, Shuang Wu, Dongying Jia, Kai Yao</w:t>
            </w:r>
          </w:p>
        </w:tc>
        <w:tc>
          <w:tcPr>
            <w:tcW w:w="586" w:type="dxa"/>
            <w:tcBorders>
              <w:top w:val="single" w:color="auto" w:sz="4" w:space="0"/>
              <w:left w:val="single" w:color="auto" w:sz="4" w:space="0"/>
              <w:bottom w:val="single" w:color="auto" w:sz="4" w:space="0"/>
              <w:right w:val="single" w:color="auto" w:sz="4" w:space="0"/>
            </w:tcBorders>
            <w:vAlign w:val="center"/>
          </w:tcPr>
          <w:p w14:paraId="3F58DD31">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61</w:t>
            </w:r>
          </w:p>
        </w:tc>
        <w:tc>
          <w:tcPr>
            <w:tcW w:w="669" w:type="dxa"/>
            <w:tcBorders>
              <w:top w:val="single" w:color="auto" w:sz="4" w:space="0"/>
              <w:left w:val="single" w:color="auto" w:sz="4" w:space="0"/>
              <w:bottom w:val="single" w:color="auto" w:sz="4" w:space="0"/>
              <w:right w:val="single" w:color="auto" w:sz="4" w:space="0"/>
            </w:tcBorders>
            <w:vAlign w:val="center"/>
          </w:tcPr>
          <w:p w14:paraId="4F2A6941">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SCIE</w:t>
            </w:r>
          </w:p>
        </w:tc>
        <w:tc>
          <w:tcPr>
            <w:tcW w:w="468" w:type="dxa"/>
            <w:tcBorders>
              <w:top w:val="single" w:color="auto" w:sz="4" w:space="0"/>
              <w:left w:val="single" w:color="auto" w:sz="4" w:space="0"/>
              <w:bottom w:val="single" w:color="auto" w:sz="4" w:space="0"/>
              <w:right w:val="single" w:color="auto" w:sz="8" w:space="0"/>
            </w:tcBorders>
            <w:vAlign w:val="center"/>
          </w:tcPr>
          <w:p w14:paraId="2914D541">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否</w:t>
            </w:r>
          </w:p>
        </w:tc>
      </w:tr>
      <w:tr w14:paraId="25F19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05" w:type="dxa"/>
            <w:tcBorders>
              <w:top w:val="single" w:color="auto" w:sz="4" w:space="0"/>
              <w:left w:val="single" w:color="auto" w:sz="8" w:space="0"/>
              <w:bottom w:val="single" w:color="auto" w:sz="4" w:space="0"/>
              <w:right w:val="single" w:color="auto" w:sz="4" w:space="0"/>
            </w:tcBorders>
            <w:vAlign w:val="center"/>
          </w:tcPr>
          <w:p w14:paraId="59D511C3">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4</w:t>
            </w:r>
          </w:p>
        </w:tc>
        <w:tc>
          <w:tcPr>
            <w:tcW w:w="1976" w:type="dxa"/>
            <w:tcBorders>
              <w:top w:val="single" w:color="auto" w:sz="4" w:space="0"/>
              <w:left w:val="single" w:color="auto" w:sz="4" w:space="0"/>
              <w:bottom w:val="single" w:color="auto" w:sz="4" w:space="0"/>
              <w:right w:val="single" w:color="auto" w:sz="4" w:space="0"/>
            </w:tcBorders>
            <w:vAlign w:val="center"/>
          </w:tcPr>
          <w:p w14:paraId="5E173CFB">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Whole genome sequencing and transcriptomics-based characterization of a novel β-cypermethrin-degrading Gordonia alkanivorans GH-1 isolated from fermented foods/Chemosphere/Xuerui Zhou</w:t>
            </w:r>
          </w:p>
        </w:tc>
        <w:tc>
          <w:tcPr>
            <w:tcW w:w="1000" w:type="dxa"/>
            <w:tcBorders>
              <w:top w:val="single" w:color="auto" w:sz="4" w:space="0"/>
              <w:left w:val="single" w:color="auto" w:sz="4" w:space="0"/>
              <w:bottom w:val="single" w:color="auto" w:sz="4" w:space="0"/>
              <w:right w:val="single" w:color="auto" w:sz="4" w:space="0"/>
            </w:tcBorders>
            <w:vAlign w:val="center"/>
          </w:tcPr>
          <w:p w14:paraId="3C8B4C8A">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2023年320卷138017页</w:t>
            </w:r>
          </w:p>
        </w:tc>
        <w:tc>
          <w:tcPr>
            <w:tcW w:w="771" w:type="dxa"/>
            <w:tcBorders>
              <w:top w:val="single" w:color="auto" w:sz="4" w:space="0"/>
              <w:left w:val="single" w:color="auto" w:sz="4" w:space="0"/>
              <w:bottom w:val="single" w:color="auto" w:sz="4" w:space="0"/>
              <w:right w:val="single" w:color="auto" w:sz="4" w:space="0"/>
            </w:tcBorders>
            <w:vAlign w:val="center"/>
          </w:tcPr>
          <w:p w14:paraId="47041E6D">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2023-04-01</w:t>
            </w:r>
          </w:p>
        </w:tc>
        <w:tc>
          <w:tcPr>
            <w:tcW w:w="671" w:type="dxa"/>
            <w:tcBorders>
              <w:top w:val="single" w:color="auto" w:sz="4" w:space="0"/>
              <w:left w:val="single" w:color="auto" w:sz="4" w:space="0"/>
              <w:bottom w:val="single" w:color="auto" w:sz="4" w:space="0"/>
              <w:right w:val="single" w:color="auto" w:sz="4" w:space="0"/>
            </w:tcBorders>
            <w:vAlign w:val="center"/>
          </w:tcPr>
          <w:p w14:paraId="041022B4">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Jie Tang</w:t>
            </w:r>
          </w:p>
        </w:tc>
        <w:tc>
          <w:tcPr>
            <w:tcW w:w="700" w:type="dxa"/>
            <w:tcBorders>
              <w:top w:val="single" w:color="auto" w:sz="4" w:space="0"/>
              <w:left w:val="single" w:color="auto" w:sz="4" w:space="0"/>
              <w:bottom w:val="single" w:color="auto" w:sz="4" w:space="0"/>
              <w:right w:val="single" w:color="auto" w:sz="4" w:space="0"/>
            </w:tcBorders>
            <w:vAlign w:val="center"/>
          </w:tcPr>
          <w:p w14:paraId="7A100477">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Xuerui Zhou</w:t>
            </w:r>
          </w:p>
        </w:tc>
        <w:tc>
          <w:tcPr>
            <w:tcW w:w="1700" w:type="dxa"/>
            <w:tcBorders>
              <w:top w:val="single" w:color="auto" w:sz="4" w:space="0"/>
              <w:left w:val="single" w:color="auto" w:sz="4" w:space="0"/>
              <w:bottom w:val="single" w:color="auto" w:sz="4" w:space="0"/>
              <w:right w:val="single" w:color="auto" w:sz="4" w:space="0"/>
            </w:tcBorders>
            <w:vAlign w:val="center"/>
          </w:tcPr>
          <w:p w14:paraId="53884875">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Xuerui Zhou, Jie Tang, Su Wang, Yingyue Zhang, Hong Ye, Qing Zhang, Wenliang Xiang, Ting Cai, Chaoyi Zeng</w:t>
            </w:r>
          </w:p>
        </w:tc>
        <w:tc>
          <w:tcPr>
            <w:tcW w:w="586" w:type="dxa"/>
            <w:tcBorders>
              <w:top w:val="single" w:color="auto" w:sz="4" w:space="0"/>
              <w:left w:val="single" w:color="auto" w:sz="4" w:space="0"/>
              <w:bottom w:val="single" w:color="auto" w:sz="4" w:space="0"/>
              <w:right w:val="single" w:color="auto" w:sz="4" w:space="0"/>
            </w:tcBorders>
            <w:vAlign w:val="center"/>
          </w:tcPr>
          <w:p w14:paraId="2E509AD4">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4</w:t>
            </w:r>
          </w:p>
        </w:tc>
        <w:tc>
          <w:tcPr>
            <w:tcW w:w="669" w:type="dxa"/>
            <w:tcBorders>
              <w:top w:val="single" w:color="auto" w:sz="4" w:space="0"/>
              <w:left w:val="single" w:color="auto" w:sz="4" w:space="0"/>
              <w:bottom w:val="single" w:color="auto" w:sz="4" w:space="0"/>
              <w:right w:val="single" w:color="auto" w:sz="4" w:space="0"/>
            </w:tcBorders>
            <w:vAlign w:val="center"/>
          </w:tcPr>
          <w:p w14:paraId="65508730">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SCIE</w:t>
            </w:r>
          </w:p>
        </w:tc>
        <w:tc>
          <w:tcPr>
            <w:tcW w:w="468" w:type="dxa"/>
            <w:tcBorders>
              <w:top w:val="single" w:color="auto" w:sz="4" w:space="0"/>
              <w:left w:val="single" w:color="auto" w:sz="4" w:space="0"/>
              <w:bottom w:val="single" w:color="auto" w:sz="4" w:space="0"/>
              <w:right w:val="single" w:color="auto" w:sz="8" w:space="0"/>
            </w:tcBorders>
            <w:vAlign w:val="center"/>
          </w:tcPr>
          <w:p w14:paraId="5D5F23E9">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否</w:t>
            </w:r>
          </w:p>
        </w:tc>
      </w:tr>
      <w:tr w14:paraId="71DE9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05" w:type="dxa"/>
            <w:tcBorders>
              <w:top w:val="single" w:color="auto" w:sz="4" w:space="0"/>
              <w:left w:val="single" w:color="auto" w:sz="8" w:space="0"/>
              <w:bottom w:val="single" w:color="auto" w:sz="4" w:space="0"/>
              <w:right w:val="single" w:color="auto" w:sz="4" w:space="0"/>
            </w:tcBorders>
            <w:vAlign w:val="center"/>
          </w:tcPr>
          <w:p w14:paraId="40F7BDB9">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5</w:t>
            </w:r>
          </w:p>
        </w:tc>
        <w:tc>
          <w:tcPr>
            <w:tcW w:w="1976" w:type="dxa"/>
            <w:tcBorders>
              <w:top w:val="single" w:color="auto" w:sz="4" w:space="0"/>
              <w:left w:val="single" w:color="auto" w:sz="4" w:space="0"/>
              <w:bottom w:val="single" w:color="auto" w:sz="4" w:space="0"/>
              <w:right w:val="single" w:color="auto" w:sz="4" w:space="0"/>
            </w:tcBorders>
            <w:vAlign w:val="center"/>
          </w:tcPr>
          <w:p w14:paraId="7B3627E3">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一株溴氰菊酯降解菌的分离鉴定及其降解条件优化/微生物学通报/胡琼</w:t>
            </w:r>
          </w:p>
        </w:tc>
        <w:tc>
          <w:tcPr>
            <w:tcW w:w="1000" w:type="dxa"/>
            <w:tcBorders>
              <w:top w:val="single" w:color="auto" w:sz="4" w:space="0"/>
              <w:left w:val="single" w:color="auto" w:sz="4" w:space="0"/>
              <w:bottom w:val="single" w:color="auto" w:sz="4" w:space="0"/>
              <w:right w:val="single" w:color="auto" w:sz="4" w:space="0"/>
            </w:tcBorders>
            <w:vAlign w:val="center"/>
          </w:tcPr>
          <w:p w14:paraId="67A52CD1">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2020年47卷699-709页</w:t>
            </w:r>
          </w:p>
        </w:tc>
        <w:tc>
          <w:tcPr>
            <w:tcW w:w="771" w:type="dxa"/>
            <w:tcBorders>
              <w:top w:val="single" w:color="auto" w:sz="4" w:space="0"/>
              <w:left w:val="single" w:color="auto" w:sz="4" w:space="0"/>
              <w:bottom w:val="single" w:color="auto" w:sz="4" w:space="0"/>
              <w:right w:val="single" w:color="auto" w:sz="4" w:space="0"/>
            </w:tcBorders>
            <w:vAlign w:val="center"/>
          </w:tcPr>
          <w:p w14:paraId="46B549C8">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2020-03-20</w:t>
            </w:r>
          </w:p>
        </w:tc>
        <w:tc>
          <w:tcPr>
            <w:tcW w:w="671" w:type="dxa"/>
            <w:tcBorders>
              <w:top w:val="single" w:color="auto" w:sz="4" w:space="0"/>
              <w:left w:val="single" w:color="auto" w:sz="4" w:space="0"/>
              <w:bottom w:val="single" w:color="auto" w:sz="4" w:space="0"/>
              <w:right w:val="single" w:color="auto" w:sz="4" w:space="0"/>
            </w:tcBorders>
            <w:vAlign w:val="center"/>
          </w:tcPr>
          <w:p w14:paraId="33DC6129">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唐洁</w:t>
            </w:r>
          </w:p>
        </w:tc>
        <w:tc>
          <w:tcPr>
            <w:tcW w:w="700" w:type="dxa"/>
            <w:tcBorders>
              <w:top w:val="single" w:color="auto" w:sz="4" w:space="0"/>
              <w:left w:val="single" w:color="auto" w:sz="4" w:space="0"/>
              <w:bottom w:val="single" w:color="auto" w:sz="4" w:space="0"/>
              <w:right w:val="single" w:color="auto" w:sz="4" w:space="0"/>
            </w:tcBorders>
            <w:vAlign w:val="center"/>
          </w:tcPr>
          <w:p w14:paraId="28884421">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胡琼</w:t>
            </w:r>
          </w:p>
        </w:tc>
        <w:tc>
          <w:tcPr>
            <w:tcW w:w="1700" w:type="dxa"/>
            <w:tcBorders>
              <w:top w:val="single" w:color="auto" w:sz="4" w:space="0"/>
              <w:left w:val="single" w:color="auto" w:sz="4" w:space="0"/>
              <w:bottom w:val="single" w:color="auto" w:sz="4" w:space="0"/>
              <w:right w:val="single" w:color="auto" w:sz="4" w:space="0"/>
            </w:tcBorders>
            <w:vAlign w:val="center"/>
          </w:tcPr>
          <w:p w14:paraId="0EAA5E7D">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胡琼, 唐洁, 雷丹, 吴敏, 孙擎, 张庆</w:t>
            </w:r>
          </w:p>
        </w:tc>
        <w:tc>
          <w:tcPr>
            <w:tcW w:w="586" w:type="dxa"/>
            <w:tcBorders>
              <w:top w:val="single" w:color="auto" w:sz="4" w:space="0"/>
              <w:left w:val="single" w:color="auto" w:sz="4" w:space="0"/>
              <w:bottom w:val="single" w:color="auto" w:sz="4" w:space="0"/>
              <w:right w:val="single" w:color="auto" w:sz="4" w:space="0"/>
            </w:tcBorders>
            <w:vAlign w:val="center"/>
          </w:tcPr>
          <w:p w14:paraId="38F7933D">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12</w:t>
            </w:r>
          </w:p>
        </w:tc>
        <w:tc>
          <w:tcPr>
            <w:tcW w:w="669" w:type="dxa"/>
            <w:tcBorders>
              <w:top w:val="single" w:color="auto" w:sz="4" w:space="0"/>
              <w:left w:val="single" w:color="auto" w:sz="4" w:space="0"/>
              <w:bottom w:val="single" w:color="auto" w:sz="4" w:space="0"/>
              <w:right w:val="single" w:color="auto" w:sz="4" w:space="0"/>
            </w:tcBorders>
            <w:vAlign w:val="center"/>
          </w:tcPr>
          <w:p w14:paraId="0CD85CFC">
            <w:pPr>
              <w:pStyle w:val="3"/>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CNKI</w:t>
            </w:r>
          </w:p>
        </w:tc>
        <w:tc>
          <w:tcPr>
            <w:tcW w:w="468" w:type="dxa"/>
            <w:tcBorders>
              <w:top w:val="single" w:color="auto" w:sz="4" w:space="0"/>
              <w:left w:val="single" w:color="auto" w:sz="4" w:space="0"/>
              <w:bottom w:val="single" w:color="auto" w:sz="4" w:space="0"/>
              <w:right w:val="single" w:color="auto" w:sz="8" w:space="0"/>
            </w:tcBorders>
            <w:vAlign w:val="center"/>
          </w:tcPr>
          <w:p w14:paraId="6373F082">
            <w:pPr>
              <w:pStyle w:val="3"/>
              <w:adjustRightInd w:val="0"/>
              <w:spacing w:line="280" w:lineRule="exact"/>
              <w:ind w:firstLine="0" w:firstLineChars="0"/>
              <w:jc w:val="center"/>
              <w:outlineLvl w:val="1"/>
              <w:rPr>
                <w:rFonts w:ascii="Times New Roman"/>
                <w:color w:val="000000"/>
                <w:sz w:val="21"/>
                <w:szCs w:val="28"/>
              </w:rPr>
            </w:pPr>
            <w:r>
              <w:rPr>
                <w:rFonts w:ascii="Times New Roman"/>
                <w:color w:val="000000"/>
                <w:sz w:val="21"/>
                <w:szCs w:val="28"/>
              </w:rPr>
              <w:t>否</w:t>
            </w:r>
          </w:p>
        </w:tc>
      </w:tr>
    </w:tbl>
    <w:p w14:paraId="669D16B4">
      <w:pPr>
        <w:pStyle w:val="8"/>
        <w:widowControl/>
        <w:numPr>
          <w:ilvl w:val="0"/>
          <w:numId w:val="4"/>
        </w:numPr>
        <w:shd w:val="clear" w:color="auto" w:fill="FFFFFF"/>
        <w:ind w:left="0" w:right="1450" w:firstLine="0" w:firstLineChars="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主要完成人</w:t>
      </w:r>
    </w:p>
    <w:p w14:paraId="2829E066">
      <w:pPr>
        <w:pStyle w:val="8"/>
        <w:widowControl/>
        <w:numPr>
          <w:ilvl w:val="-1"/>
          <w:numId w:val="0"/>
        </w:numPr>
        <w:shd w:val="clear" w:color="auto" w:fill="FFFFFF"/>
        <w:spacing w:line="240" w:lineRule="auto"/>
        <w:ind w:firstLine="560" w:firstLineChars="200"/>
        <w:outlineLvl w:val="0"/>
        <w:rPr>
          <w:rFonts w:hint="eastAsia" w:ascii="Times New Roman" w:hAnsi="Times New Roman" w:eastAsia="仿宋"/>
          <w:kern w:val="0"/>
          <w:sz w:val="28"/>
          <w:szCs w:val="28"/>
          <w:lang w:eastAsia="zh-CN"/>
        </w:rPr>
      </w:pPr>
      <w:r>
        <w:rPr>
          <w:rFonts w:ascii="Times New Roman" w:hAnsi="Times New Roman" w:eastAsia="仿宋"/>
          <w:kern w:val="0"/>
          <w:sz w:val="28"/>
          <w:szCs w:val="28"/>
        </w:rPr>
        <w:t>刘书亮</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四川农业大学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唐洁</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西华大学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赵甲元</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四川师范大学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李建龙</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四川农业大学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胡凯弟</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四川农业大学</w:t>
      </w:r>
      <w:r>
        <w:rPr>
          <w:rFonts w:hint="eastAsia" w:ascii="Times New Roman" w:hAnsi="Times New Roman" w:eastAsia="仿宋"/>
          <w:kern w:val="0"/>
          <w:sz w:val="28"/>
          <w:szCs w:val="28"/>
          <w:lang w:eastAsia="zh-CN"/>
        </w:rPr>
        <w:t>）、</w:t>
      </w:r>
      <w:r>
        <w:rPr>
          <w:rFonts w:hint="eastAsia" w:ascii="Times New Roman" w:hAnsi="Times New Roman" w:eastAsia="仿宋"/>
          <w:kern w:val="0"/>
          <w:sz w:val="28"/>
          <w:szCs w:val="28"/>
          <w:lang w:val="en-US" w:eastAsia="zh-CN"/>
        </w:rPr>
        <w:t>向文良（</w:t>
      </w:r>
      <w:r>
        <w:rPr>
          <w:rFonts w:ascii="Times New Roman" w:hAnsi="Times New Roman" w:eastAsia="仿宋"/>
          <w:kern w:val="0"/>
          <w:sz w:val="28"/>
          <w:szCs w:val="28"/>
        </w:rPr>
        <w:t>西华大学</w:t>
      </w:r>
      <w:r>
        <w:rPr>
          <w:rFonts w:hint="eastAsia" w:ascii="Times New Roman" w:hAnsi="Times New Roman" w:eastAsia="仿宋"/>
          <w:kern w:val="0"/>
          <w:sz w:val="28"/>
          <w:szCs w:val="28"/>
          <w:lang w:val="en-US" w:eastAsia="zh-CN"/>
        </w:rPr>
        <w:t>）、</w:t>
      </w:r>
      <w:r>
        <w:rPr>
          <w:rFonts w:ascii="Times New Roman" w:hAnsi="Times New Roman" w:eastAsia="仿宋"/>
          <w:kern w:val="0"/>
          <w:sz w:val="28"/>
          <w:szCs w:val="28"/>
        </w:rPr>
        <w:t>姚开</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张梦梅</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西华大学</w:t>
      </w:r>
      <w:r>
        <w:rPr>
          <w:rFonts w:hint="eastAsia" w:ascii="Times New Roman" w:hAnsi="Times New Roman" w:eastAsia="仿宋"/>
          <w:kern w:val="0"/>
          <w:sz w:val="28"/>
          <w:szCs w:val="28"/>
          <w:lang w:eastAsia="zh-CN"/>
        </w:rPr>
        <w:t>）</w:t>
      </w:r>
    </w:p>
    <w:p w14:paraId="3ECEB735">
      <w:pPr>
        <w:pStyle w:val="8"/>
        <w:widowControl/>
        <w:numPr>
          <w:ilvl w:val="0"/>
          <w:numId w:val="0"/>
        </w:numPr>
        <w:shd w:val="clear" w:color="auto" w:fill="FFFFFF"/>
        <w:ind w:leftChars="0" w:right="1450" w:rightChars="0"/>
        <w:outlineLvl w:val="0"/>
        <w:rPr>
          <w:rFonts w:hint="eastAsia"/>
          <w:kern w:val="0"/>
          <w:szCs w:val="21"/>
          <w:lang w:eastAsia="zh-CN"/>
        </w:rPr>
      </w:pPr>
    </w:p>
    <w:p w14:paraId="7EF6AAE2">
      <w:pPr>
        <w:pStyle w:val="8"/>
        <w:widowControl/>
        <w:numPr>
          <w:ilvl w:val="0"/>
          <w:numId w:val="4"/>
        </w:numPr>
        <w:shd w:val="clear" w:color="auto" w:fill="FFFFFF"/>
        <w:ind w:left="0" w:leftChars="0" w:right="1450" w:firstLine="0" w:firstLineChars="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完成单位</w:t>
      </w:r>
    </w:p>
    <w:p w14:paraId="1C4EA021">
      <w:pPr>
        <w:pStyle w:val="8"/>
        <w:widowControl/>
        <w:numPr>
          <w:ilvl w:val="-1"/>
          <w:numId w:val="0"/>
        </w:numPr>
        <w:shd w:val="clear" w:color="auto" w:fill="FFFFFF"/>
        <w:spacing w:line="240" w:lineRule="auto"/>
        <w:ind w:firstLine="560" w:firstLineChars="200"/>
        <w:outlineLvl w:val="0"/>
        <w:rPr>
          <w:rFonts w:ascii="Times New Roman" w:hAnsi="Times New Roman" w:eastAsia="仿宋"/>
          <w:kern w:val="0"/>
          <w:sz w:val="28"/>
          <w:szCs w:val="28"/>
        </w:rPr>
      </w:pPr>
      <w:r>
        <w:rPr>
          <w:rFonts w:ascii="Times New Roman" w:hAnsi="Times New Roman" w:eastAsia="仿宋"/>
          <w:kern w:val="0"/>
          <w:sz w:val="28"/>
          <w:szCs w:val="28"/>
        </w:rPr>
        <w:t>四川农业大学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西华大学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四川师范大学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四川大学</w:t>
      </w:r>
      <w:r>
        <w:rPr>
          <w:rFonts w:hint="eastAsia" w:ascii="Times New Roman" w:hAnsi="Times New Roman" w:eastAsia="仿宋"/>
          <w:kern w:val="0"/>
          <w:sz w:val="28"/>
          <w:szCs w:val="28"/>
          <w:lang w:eastAsia="zh-CN"/>
        </w:rPr>
        <w:t>、</w:t>
      </w:r>
      <w:r>
        <w:rPr>
          <w:rFonts w:ascii="Times New Roman" w:hAnsi="Times New Roman" w:eastAsia="仿宋"/>
          <w:kern w:val="0"/>
          <w:sz w:val="28"/>
          <w:szCs w:val="28"/>
        </w:rPr>
        <w:t>四川清和科技有限公司</w:t>
      </w:r>
    </w:p>
    <w:p w14:paraId="426BCD68">
      <w:pPr>
        <w:pStyle w:val="8"/>
        <w:widowControl/>
        <w:numPr>
          <w:ilvl w:val="-1"/>
          <w:numId w:val="0"/>
        </w:numPr>
        <w:shd w:val="clear" w:color="auto" w:fill="FFFFFF"/>
        <w:spacing w:line="240" w:lineRule="auto"/>
        <w:ind w:firstLine="560" w:firstLineChars="200"/>
        <w:outlineLvl w:val="0"/>
        <w:rPr>
          <w:rFonts w:hint="eastAsia" w:ascii="Times New Roman" w:hAnsi="Times New Roman" w:eastAsia="仿宋"/>
          <w:kern w:val="0"/>
          <w:sz w:val="28"/>
          <w:szCs w:val="28"/>
          <w:lang w:eastAsia="zh-CN"/>
        </w:rPr>
      </w:pPr>
    </w:p>
    <w:p w14:paraId="2FDA9931"/>
    <w:p w14:paraId="1D363641"/>
    <w:sectPr>
      <w:pgSz w:w="11906" w:h="16838"/>
      <w:pgMar w:top="1588" w:right="1797" w:bottom="147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A304DB-B940-4CC2-AF6A-595276052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019787B-8264-4BE0-952E-1EC32677322D}"/>
  </w:font>
  <w:font w:name="仿宋_GB2312">
    <w:panose1 w:val="02010609030101010101"/>
    <w:charset w:val="86"/>
    <w:family w:val="modern"/>
    <w:pitch w:val="default"/>
    <w:sig w:usb0="00000001" w:usb1="080E0000" w:usb2="00000000" w:usb3="00000000" w:csb0="00040000" w:csb1="00000000"/>
    <w:embedRegular r:id="rId3" w:fontKey="{FBFC87C9-09F7-43CB-9A68-3C937CCD046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4" w:fontKey="{46ABE531-50BC-4A4A-87C7-4AE10ED4AB4A}"/>
  </w:font>
  <w:font w:name="方正小标宋_GBK">
    <w:panose1 w:val="02000000000000000000"/>
    <w:charset w:val="86"/>
    <w:family w:val="script"/>
    <w:pitch w:val="default"/>
    <w:sig w:usb0="A00002BF" w:usb1="38CF7CFA" w:usb2="00082016" w:usb3="00000000" w:csb0="00040001" w:csb1="00000000"/>
    <w:embedRegular r:id="rId5" w:fontKey="{4779CC12-547C-492C-83D8-D484866A3B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B0674"/>
    <w:multiLevelType w:val="multilevel"/>
    <w:tmpl w:val="27FB0674"/>
    <w:lvl w:ilvl="0" w:tentative="0">
      <w:start w:val="1"/>
      <w:numFmt w:val="chineseCountingThousand"/>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4F851E"/>
    <w:multiLevelType w:val="singleLevel"/>
    <w:tmpl w:val="4C4F851E"/>
    <w:lvl w:ilvl="0" w:tentative="0">
      <w:start w:val="6"/>
      <w:numFmt w:val="chineseCounting"/>
      <w:suff w:val="nothing"/>
      <w:lvlText w:val="%1、"/>
      <w:lvlJc w:val="left"/>
      <w:rPr>
        <w:rFonts w:hint="eastAsia"/>
      </w:rPr>
    </w:lvl>
  </w:abstractNum>
  <w:num w:numId="1">
    <w:abstractNumId w:val="0"/>
    <w:lvlOverride w:ilvl="0">
      <w:lvl w:ilvl="0" w:tentative="1">
        <w:start w:val="2"/>
        <w:numFmt w:val="chineseCountingThousand"/>
        <w:suff w:val="nothing"/>
        <w:lvlText w:val="%1、"/>
        <w:lvlJc w:val="left"/>
        <w:pPr>
          <w:ind w:left="0" w:firstLine="0"/>
        </w:pPr>
      </w:lvl>
    </w:lvlOverride>
  </w:num>
  <w:num w:numId="2">
    <w:abstractNumId w:val="0"/>
    <w:lvlOverride w:ilvl="0">
      <w:lvl w:ilvl="0" w:tentative="1">
        <w:start w:val="3"/>
        <w:numFmt w:val="chineseCountingThousand"/>
        <w:suff w:val="nothing"/>
        <w:lvlText w:val="%1、"/>
        <w:lvlJc w:val="left"/>
        <w:pPr>
          <w:ind w:left="0" w:firstLine="0"/>
        </w:pPr>
      </w:lvl>
    </w:lvlOverride>
  </w:num>
  <w:num w:numId="3">
    <w:abstractNumId w:val="0"/>
    <w:lvlOverride w:ilvl="0">
      <w:lvl w:ilvl="0" w:tentative="1">
        <w:start w:val="4"/>
        <w:numFmt w:val="chineseCountingThousand"/>
        <w:suff w:val="nothing"/>
        <w:lvlText w:val="%1、"/>
        <w:lvlJc w:val="left"/>
        <w:pPr>
          <w:ind w:left="0" w:firstLine="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D64F2"/>
    <w:rsid w:val="00975C3A"/>
    <w:rsid w:val="0CFB767D"/>
    <w:rsid w:val="0F276507"/>
    <w:rsid w:val="1A730A73"/>
    <w:rsid w:val="1F9A4AD4"/>
    <w:rsid w:val="23720241"/>
    <w:rsid w:val="2B5677C9"/>
    <w:rsid w:val="41870F04"/>
    <w:rsid w:val="469043B7"/>
    <w:rsid w:val="487E46E3"/>
    <w:rsid w:val="514968E8"/>
    <w:rsid w:val="6F2D64F2"/>
    <w:rsid w:val="70562642"/>
    <w:rsid w:val="7992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qFormat/>
    <w:uiPriority w:val="99"/>
    <w:pPr>
      <w:spacing w:line="360" w:lineRule="auto"/>
      <w:ind w:firstLine="480" w:firstLineChars="200"/>
    </w:pPr>
    <w:rPr>
      <w:rFonts w:ascii="仿宋_GB2312"/>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563C1"/>
      <w:u w:val="single"/>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正文文本 (7)_"/>
    <w:link w:val="10"/>
    <w:qFormat/>
    <w:uiPriority w:val="99"/>
    <w:rPr>
      <w:rFonts w:ascii="MingLiU" w:eastAsia="MingLiU"/>
      <w:i/>
      <w:iCs/>
      <w:spacing w:val="-20"/>
      <w:kern w:val="0"/>
      <w:sz w:val="22"/>
      <w:szCs w:val="22"/>
    </w:rPr>
  </w:style>
  <w:style w:type="paragraph" w:customStyle="1" w:styleId="10">
    <w:name w:val="正文文本 (7)1"/>
    <w:basedOn w:val="1"/>
    <w:link w:val="9"/>
    <w:qFormat/>
    <w:uiPriority w:val="99"/>
    <w:pPr>
      <w:shd w:val="clear" w:color="auto" w:fill="FFFFFF"/>
      <w:spacing w:before="240" w:beforeLines="0" w:line="403" w:lineRule="exact"/>
      <w:ind w:firstLine="540"/>
      <w:jc w:val="distribute"/>
    </w:pPr>
    <w:rPr>
      <w:rFonts w:ascii="MingLiU" w:eastAsia="MingLiU"/>
      <w:i/>
      <w:iCs/>
      <w:spacing w:val="-20"/>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1977</Words>
  <Characters>3313</Characters>
  <Lines>0</Lines>
  <Paragraphs>0</Paragraphs>
  <TotalTime>6</TotalTime>
  <ScaleCrop>false</ScaleCrop>
  <LinksUpToDate>false</LinksUpToDate>
  <CharactersWithSpaces>3526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2025-12-21T14:43:00Z</dcterms:created>
  <dc:creator>lenovo</dc:creator>
  <cp:lastModifiedBy>肖熠</cp:lastModifiedBy>
  <dcterms:modified xsi:type="dcterms:W3CDTF">2025-12-23T07:02:31Z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F9AFD7DA0B334BD99A23E6868E09E808_11</vt:lpwstr>
  </property>
  <property fmtid="{D5CDD505-2E9C-101B-9397-08002B2CF9AE}" pid="4" name="KSOTemplateDocerSaveRecord">
    <vt:lpwstr>eyJoZGlkIjoiYzM4YjUzNDc3NmMwNWY0OTI5YWMyNWZiOTE5ZjA3MmIiLCJ1c2VySWQiOiIxNjU0OTQ4MDg3In0=</vt:lpwstr>
  </property>
</Properties>
</file>